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C968B" w14:textId="217E735D" w:rsidR="00E71E0A" w:rsidRPr="00DB5BC0" w:rsidRDefault="00E71E0A" w:rsidP="00295FD2">
      <w:pPr>
        <w:shd w:val="clear" w:color="auto" w:fill="FFFFFF"/>
        <w:spacing w:before="120" w:after="120" w:line="360" w:lineRule="atLeast"/>
        <w:jc w:val="center"/>
        <w:outlineLvl w:val="2"/>
        <w:rPr>
          <w:rFonts w:ascii="Arial" w:eastAsia="Times New Roman" w:hAnsi="Arial" w:cs="Arial"/>
          <w:b/>
          <w:color w:val="212121"/>
          <w:sz w:val="24"/>
          <w:szCs w:val="24"/>
          <w:lang w:eastAsia="ru-RU"/>
        </w:rPr>
      </w:pPr>
      <w:r w:rsidRPr="00477053">
        <w:rPr>
          <w:rFonts w:ascii="Arial" w:eastAsia="Times New Roman" w:hAnsi="Arial" w:cs="Arial"/>
          <w:b/>
          <w:color w:val="212121"/>
          <w:sz w:val="24"/>
          <w:szCs w:val="24"/>
          <w:lang w:eastAsia="ru-RU"/>
        </w:rPr>
        <w:t xml:space="preserve">TONLOS </w:t>
      </w:r>
      <w:r>
        <w:rPr>
          <w:rFonts w:ascii="Arial" w:eastAsia="Times New Roman" w:hAnsi="Arial" w:cs="Arial"/>
          <w:b/>
          <w:color w:val="212121"/>
          <w:sz w:val="24"/>
          <w:szCs w:val="24"/>
          <w:lang w:val="en-US" w:eastAsia="ru-RU"/>
        </w:rPr>
        <w:t>U</w:t>
      </w:r>
      <w:r w:rsidR="00DB5BC0">
        <w:rPr>
          <w:rFonts w:ascii="Arial" w:eastAsia="Times New Roman" w:hAnsi="Arial" w:cs="Arial"/>
          <w:b/>
          <w:color w:val="212121"/>
          <w:sz w:val="24"/>
          <w:szCs w:val="24"/>
          <w:lang w:val="en-US" w:eastAsia="ru-RU"/>
        </w:rPr>
        <w:t>NIVERSAL</w:t>
      </w:r>
      <w:r>
        <w:rPr>
          <w:rFonts w:ascii="Arial" w:eastAsia="Times New Roman" w:hAnsi="Arial" w:cs="Arial"/>
          <w:b/>
          <w:color w:val="212121"/>
          <w:sz w:val="24"/>
          <w:szCs w:val="24"/>
          <w:lang w:eastAsia="ru-RU"/>
        </w:rPr>
        <w:t xml:space="preserve"> </w:t>
      </w:r>
      <w:r w:rsidR="00DB5BC0">
        <w:rPr>
          <w:rFonts w:ascii="Arial" w:eastAsia="Times New Roman" w:hAnsi="Arial" w:cs="Arial"/>
          <w:b/>
          <w:color w:val="212121"/>
          <w:sz w:val="24"/>
          <w:szCs w:val="24"/>
          <w:lang w:eastAsia="ru-RU"/>
        </w:rPr>
        <w:t>Универсальная шумоизоляция</w:t>
      </w:r>
    </w:p>
    <w:p w14:paraId="18A61878" w14:textId="65FCFD43" w:rsidR="00DB5BC0" w:rsidRPr="00295FD2" w:rsidRDefault="00DB5BC0" w:rsidP="00295FD2">
      <w:pPr>
        <w:shd w:val="clear" w:color="auto" w:fill="FFFFFF"/>
        <w:spacing w:before="120" w:after="120"/>
        <w:ind w:firstLine="0"/>
        <w:jc w:val="both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 w:rsidRPr="00DB5BC0">
        <w:rPr>
          <w:rFonts w:ascii="Arial" w:eastAsia="Times New Roman" w:hAnsi="Arial" w:cs="Arial"/>
          <w:sz w:val="24"/>
          <w:szCs w:val="24"/>
          <w:lang w:eastAsia="ru-RU"/>
        </w:rPr>
        <w:t>TONLOS UNIVERSAL</w:t>
      </w:r>
      <w:r>
        <w:rPr>
          <w:rFonts w:ascii="Arial" w:eastAsia="Times New Roman" w:hAnsi="Arial" w:cs="Arial"/>
          <w:b/>
          <w:color w:val="21212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DB5BC0">
        <w:rPr>
          <w:rFonts w:ascii="Arial" w:eastAsia="Times New Roman" w:hAnsi="Arial" w:cs="Arial"/>
          <w:sz w:val="24"/>
          <w:szCs w:val="24"/>
          <w:lang w:eastAsia="ru-RU"/>
        </w:rPr>
        <w:t xml:space="preserve">страняет шум в любых металлических тонкостенных изделиях. Подходит для кухонных моек, вытяжек, стиральных и посудомоечных </w:t>
      </w:r>
      <w:r w:rsidR="0092562A">
        <w:rPr>
          <w:rFonts w:ascii="Arial" w:eastAsia="Times New Roman" w:hAnsi="Arial" w:cs="Arial"/>
          <w:sz w:val="24"/>
          <w:szCs w:val="24"/>
          <w:lang w:eastAsia="ru-RU"/>
        </w:rPr>
        <w:t>машин.</w:t>
      </w:r>
      <w:bookmarkStart w:id="0" w:name="_GoBack"/>
      <w:bookmarkEnd w:id="0"/>
    </w:p>
    <w:p w14:paraId="65F4DECA" w14:textId="580FCA8B" w:rsidR="00295FD2" w:rsidRDefault="00295FD2" w:rsidP="00295FD2">
      <w:pPr>
        <w:shd w:val="clear" w:color="auto" w:fill="FFFFFF"/>
        <w:spacing w:before="120" w:after="120" w:line="360" w:lineRule="atLeast"/>
        <w:outlineLvl w:val="2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 w:rsidRPr="00295FD2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Артикул</w:t>
      </w:r>
    </w:p>
    <w:p w14:paraId="70DA10B5" w14:textId="012AF833" w:rsidR="00295FD2" w:rsidRPr="00295FD2" w:rsidRDefault="00295FD2" w:rsidP="00295FD2">
      <w:pPr>
        <w:shd w:val="clear" w:color="auto" w:fill="FFFFFF"/>
        <w:spacing w:before="120" w:after="120" w:line="360" w:lineRule="atLeast"/>
        <w:ind w:firstLine="0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295FD2">
        <w:rPr>
          <w:rFonts w:ascii="Arial" w:eastAsia="Times New Roman" w:hAnsi="Arial" w:cs="Arial"/>
          <w:sz w:val="24"/>
          <w:szCs w:val="24"/>
          <w:lang w:eastAsia="ru-RU"/>
        </w:rPr>
        <w:t>4640107330066</w:t>
      </w:r>
    </w:p>
    <w:p w14:paraId="7729E088" w14:textId="77777777" w:rsidR="009236A8" w:rsidRPr="001F63ED" w:rsidRDefault="009236A8" w:rsidP="00295FD2">
      <w:pPr>
        <w:shd w:val="clear" w:color="auto" w:fill="FFFFFF"/>
        <w:spacing w:before="120" w:after="120" w:line="360" w:lineRule="atLeast"/>
        <w:outlineLvl w:val="2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1F63ED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Описание</w:t>
      </w:r>
    </w:p>
    <w:p w14:paraId="7780FE0A" w14:textId="5086155A" w:rsidR="00681C13" w:rsidRPr="00681C13" w:rsidRDefault="00681C13" w:rsidP="00295FD2">
      <w:pPr>
        <w:shd w:val="clear" w:color="auto" w:fill="FFFFFF"/>
        <w:spacing w:before="120" w:after="12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C13">
        <w:rPr>
          <w:rFonts w:ascii="Arial" w:eastAsia="Times New Roman" w:hAnsi="Arial" w:cs="Arial"/>
          <w:sz w:val="24"/>
          <w:szCs w:val="24"/>
          <w:lang w:eastAsia="ru-RU"/>
        </w:rPr>
        <w:t xml:space="preserve">Материал самоклеящийся – </w:t>
      </w:r>
      <w:r w:rsidR="00126F47">
        <w:rPr>
          <w:rFonts w:ascii="Arial" w:eastAsia="Times New Roman" w:hAnsi="Arial" w:cs="Arial"/>
          <w:sz w:val="24"/>
          <w:szCs w:val="24"/>
          <w:lang w:eastAsia="ru-RU"/>
        </w:rPr>
        <w:t>оторвал защитную бумагу и приклеил как наклейку</w:t>
      </w:r>
      <w:r w:rsidR="00126F47" w:rsidRPr="00200D6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81C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D0D38F7" w14:textId="41D614A2" w:rsidR="009236A8" w:rsidRDefault="00DB5BC0" w:rsidP="00295FD2">
      <w:pPr>
        <w:shd w:val="clear" w:color="auto" w:fill="FFFFFF"/>
        <w:spacing w:before="120" w:after="12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="00126F47">
        <w:rPr>
          <w:rFonts w:ascii="Arial" w:eastAsia="Times New Roman" w:hAnsi="Arial" w:cs="Arial"/>
          <w:sz w:val="24"/>
          <w:szCs w:val="24"/>
          <w:lang w:eastAsia="ru-RU"/>
        </w:rPr>
        <w:t xml:space="preserve">монтажа на </w:t>
      </w:r>
      <w:r>
        <w:rPr>
          <w:rFonts w:ascii="Arial" w:eastAsia="Times New Roman" w:hAnsi="Arial" w:cs="Arial"/>
          <w:sz w:val="24"/>
          <w:szCs w:val="24"/>
          <w:lang w:eastAsia="ru-RU"/>
        </w:rPr>
        <w:t>кухонн</w:t>
      </w:r>
      <w:r w:rsidR="00126F47">
        <w:rPr>
          <w:rFonts w:ascii="Arial" w:eastAsia="Times New Roman" w:hAnsi="Arial" w:cs="Arial"/>
          <w:sz w:val="24"/>
          <w:szCs w:val="24"/>
          <w:lang w:eastAsia="ru-RU"/>
        </w:rPr>
        <w:t>ую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мойк</w:t>
      </w:r>
      <w:r w:rsidR="00126F47">
        <w:rPr>
          <w:rFonts w:ascii="Arial" w:eastAsia="Times New Roman" w:hAnsi="Arial" w:cs="Arial"/>
          <w:sz w:val="24"/>
          <w:szCs w:val="24"/>
          <w:lang w:eastAsia="ru-RU"/>
        </w:rPr>
        <w:t>у на листах предусмотрена разметка</w:t>
      </w:r>
      <w:r>
        <w:rPr>
          <w:rFonts w:ascii="Arial" w:eastAsia="Times New Roman" w:hAnsi="Arial" w:cs="Arial"/>
          <w:sz w:val="24"/>
          <w:szCs w:val="24"/>
          <w:lang w:eastAsia="ru-RU"/>
        </w:rPr>
        <w:t>. Ч</w:t>
      </w:r>
      <w:r w:rsidRPr="00DB5BC0">
        <w:rPr>
          <w:rFonts w:ascii="Arial" w:eastAsia="Times New Roman" w:hAnsi="Arial" w:cs="Arial"/>
          <w:sz w:val="24"/>
          <w:szCs w:val="24"/>
          <w:lang w:eastAsia="ru-RU"/>
        </w:rPr>
        <w:t>тобы получить деталь для зоны слива, достаточно прорезать лист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BC0">
        <w:rPr>
          <w:rFonts w:ascii="Arial" w:eastAsia="Times New Roman" w:hAnsi="Arial" w:cs="Arial"/>
          <w:sz w:val="24"/>
          <w:szCs w:val="24"/>
          <w:lang w:eastAsia="ru-RU"/>
        </w:rPr>
        <w:t>по перфорации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81C13" w:rsidRPr="00681C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81C13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Комплекта </w:t>
      </w:r>
      <w:r w:rsidR="00681C13" w:rsidRPr="00904D87">
        <w:rPr>
          <w:rFonts w:ascii="Arial" w:eastAsia="Times New Roman" w:hAnsi="Arial" w:cs="Arial"/>
          <w:sz w:val="24"/>
          <w:szCs w:val="24"/>
          <w:lang w:eastAsia="ru-RU"/>
        </w:rPr>
        <w:t xml:space="preserve">TONLOS </w:t>
      </w:r>
      <w:r w:rsidR="00681C13" w:rsidRPr="00DB5BC0">
        <w:rPr>
          <w:rFonts w:ascii="Arial" w:eastAsia="Times New Roman" w:hAnsi="Arial" w:cs="Arial"/>
          <w:sz w:val="24"/>
          <w:szCs w:val="24"/>
          <w:lang w:eastAsia="ru-RU"/>
        </w:rPr>
        <w:t>UNIVERSAL</w:t>
      </w:r>
      <w:r w:rsidR="00681C13">
        <w:rPr>
          <w:rFonts w:ascii="Arial" w:eastAsia="Times New Roman" w:hAnsi="Arial" w:cs="Arial"/>
          <w:sz w:val="24"/>
          <w:szCs w:val="24"/>
          <w:lang w:eastAsia="ru-RU"/>
        </w:rPr>
        <w:t xml:space="preserve"> хватит </w:t>
      </w:r>
      <w:r w:rsidR="00681C13" w:rsidRPr="00904D87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="00126F47">
        <w:rPr>
          <w:rFonts w:ascii="Arial" w:eastAsia="Times New Roman" w:hAnsi="Arial" w:cs="Arial"/>
          <w:sz w:val="24"/>
          <w:szCs w:val="24"/>
          <w:lang w:eastAsia="ru-RU"/>
        </w:rPr>
        <w:t>изоляции дна (</w:t>
      </w:r>
      <w:proofErr w:type="spellStart"/>
      <w:r w:rsidR="00126F47">
        <w:rPr>
          <w:rFonts w:ascii="Arial" w:eastAsia="Times New Roman" w:hAnsi="Arial" w:cs="Arial"/>
          <w:sz w:val="24"/>
          <w:szCs w:val="24"/>
          <w:lang w:eastAsia="ru-RU"/>
        </w:rPr>
        <w:t>шумонагруженн</w:t>
      </w:r>
      <w:r w:rsidR="00B8217C"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spellEnd"/>
      <w:r w:rsidR="00126F47">
        <w:rPr>
          <w:rFonts w:ascii="Arial" w:eastAsia="Times New Roman" w:hAnsi="Arial" w:cs="Arial"/>
          <w:sz w:val="24"/>
          <w:szCs w:val="24"/>
          <w:lang w:eastAsia="ru-RU"/>
        </w:rPr>
        <w:t xml:space="preserve"> зон</w:t>
      </w:r>
      <w:r w:rsidR="00B8217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26F47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681C13" w:rsidRPr="00904D87">
        <w:rPr>
          <w:rFonts w:ascii="Arial" w:eastAsia="Times New Roman" w:hAnsi="Arial" w:cs="Arial"/>
          <w:sz w:val="24"/>
          <w:szCs w:val="24"/>
          <w:lang w:eastAsia="ru-RU"/>
        </w:rPr>
        <w:t xml:space="preserve">стандартной </w:t>
      </w:r>
      <w:r w:rsidR="00681C13">
        <w:rPr>
          <w:rFonts w:ascii="Arial" w:eastAsia="Times New Roman" w:hAnsi="Arial" w:cs="Arial"/>
          <w:sz w:val="24"/>
          <w:szCs w:val="24"/>
          <w:lang w:eastAsia="ru-RU"/>
        </w:rPr>
        <w:t>мойки.</w:t>
      </w:r>
      <w:r w:rsidR="009236A8" w:rsidRPr="009236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F02E0AA" w14:textId="544242E5" w:rsidR="009236A8" w:rsidRPr="00892D46" w:rsidRDefault="009236A8" w:rsidP="00295FD2">
      <w:pPr>
        <w:shd w:val="clear" w:color="auto" w:fill="FFFFFF"/>
        <w:spacing w:before="120" w:after="12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Шумоизоляция </w:t>
      </w:r>
      <w:r w:rsidRPr="00904D87">
        <w:rPr>
          <w:rFonts w:ascii="Arial" w:eastAsia="Times New Roman" w:hAnsi="Arial" w:cs="Arial"/>
          <w:sz w:val="24"/>
          <w:szCs w:val="24"/>
          <w:lang w:eastAsia="ru-RU"/>
        </w:rPr>
        <w:t xml:space="preserve">TONLOS </w:t>
      </w:r>
      <w:r w:rsidRPr="00DB5BC0">
        <w:rPr>
          <w:rFonts w:ascii="Arial" w:eastAsia="Times New Roman" w:hAnsi="Arial" w:cs="Arial"/>
          <w:sz w:val="24"/>
          <w:szCs w:val="24"/>
          <w:lang w:eastAsia="ru-RU"/>
        </w:rPr>
        <w:t>UNIVERSAL</w:t>
      </w:r>
      <w:r w:rsidRPr="00904D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92D46">
        <w:rPr>
          <w:rFonts w:ascii="Arial" w:eastAsia="Times New Roman" w:hAnsi="Arial" w:cs="Arial"/>
          <w:sz w:val="24"/>
          <w:szCs w:val="24"/>
          <w:lang w:eastAsia="ru-RU"/>
        </w:rPr>
        <w:t xml:space="preserve">состоит из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двух </w:t>
      </w:r>
      <w:r w:rsidRPr="00892D46">
        <w:rPr>
          <w:rFonts w:ascii="Arial" w:eastAsia="Times New Roman" w:hAnsi="Arial" w:cs="Arial"/>
          <w:sz w:val="24"/>
          <w:szCs w:val="24"/>
          <w:lang w:eastAsia="ru-RU"/>
        </w:rPr>
        <w:t>слоев:</w:t>
      </w:r>
    </w:p>
    <w:p w14:paraId="6C71B2B2" w14:textId="77777777" w:rsidR="009236A8" w:rsidRPr="00477053" w:rsidRDefault="009236A8" w:rsidP="00295FD2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Вибредемпфирующая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звукоизоляционная мембрана</w:t>
      </w:r>
    </w:p>
    <w:p w14:paraId="60E147CE" w14:textId="77777777" w:rsidR="009236A8" w:rsidRPr="00477053" w:rsidRDefault="009236A8" w:rsidP="00295FD2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Защитно-декоративное </w:t>
      </w:r>
      <w:r w:rsidRPr="00477053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покрытие</w:t>
      </w:r>
    </w:p>
    <w:p w14:paraId="4F75DF23" w14:textId="77777777" w:rsidR="00681C13" w:rsidRDefault="00E71E0A" w:rsidP="00295FD2">
      <w:pPr>
        <w:shd w:val="clear" w:color="auto" w:fill="FFFFFF"/>
        <w:spacing w:before="120" w:after="12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4CDE">
        <w:rPr>
          <w:rFonts w:ascii="Arial" w:eastAsia="Times New Roman" w:hAnsi="Arial" w:cs="Arial"/>
          <w:sz w:val="24"/>
          <w:szCs w:val="24"/>
          <w:lang w:eastAsia="ru-RU"/>
        </w:rPr>
        <w:t xml:space="preserve">При монтаже не нужны специальные навыки. Инструкцию смотрите на обратной стороне коробки. </w:t>
      </w:r>
    </w:p>
    <w:p w14:paraId="2EA35A8E" w14:textId="37303534" w:rsidR="00E71E0A" w:rsidRDefault="00E71E0A" w:rsidP="00295FD2">
      <w:pPr>
        <w:shd w:val="clear" w:color="auto" w:fill="FFFFFF"/>
        <w:spacing w:before="120" w:after="120"/>
        <w:ind w:firstLine="0"/>
        <w:jc w:val="both"/>
        <w:rPr>
          <w:rStyle w:val="a3"/>
          <w:rFonts w:ascii="Arial" w:eastAsia="Times New Roman" w:hAnsi="Arial" w:cs="Arial"/>
          <w:lang w:eastAsia="ru-RU"/>
        </w:rPr>
      </w:pPr>
      <w:proofErr w:type="spellStart"/>
      <w:r w:rsidRPr="008F4CDE">
        <w:rPr>
          <w:rFonts w:ascii="Arial" w:eastAsia="Times New Roman" w:hAnsi="Arial" w:cs="Arial"/>
          <w:sz w:val="24"/>
          <w:szCs w:val="24"/>
          <w:lang w:eastAsia="ru-RU"/>
        </w:rPr>
        <w:t>Видеоинструкция</w:t>
      </w:r>
      <w:proofErr w:type="spellEnd"/>
      <w:r w:rsidRPr="008F4CDE">
        <w:rPr>
          <w:rFonts w:ascii="Arial" w:eastAsia="Times New Roman" w:hAnsi="Arial" w:cs="Arial"/>
          <w:sz w:val="24"/>
          <w:szCs w:val="24"/>
          <w:lang w:eastAsia="ru-RU"/>
        </w:rPr>
        <w:t xml:space="preserve"> по ссылке: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5" w:history="1">
        <w:r w:rsidR="00681C13" w:rsidRPr="00436B30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https://www.youtube.com/watch?v=sfIavJr_NGQ</w:t>
        </w:r>
      </w:hyperlink>
      <w:r w:rsidR="00681C13">
        <w:rPr>
          <w:rStyle w:val="a3"/>
          <w:rFonts w:ascii="Arial" w:eastAsia="Times New Roman" w:hAnsi="Arial" w:cs="Arial"/>
          <w:lang w:eastAsia="ru-RU"/>
        </w:rPr>
        <w:t xml:space="preserve"> </w:t>
      </w:r>
    </w:p>
    <w:p w14:paraId="4BD5D765" w14:textId="779943E6" w:rsidR="00E71E0A" w:rsidRPr="00200D69" w:rsidRDefault="00E71E0A" w:rsidP="00295FD2">
      <w:pPr>
        <w:shd w:val="clear" w:color="auto" w:fill="FFFFFF"/>
        <w:spacing w:before="120" w:after="12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Style w:val="a3"/>
          <w:rFonts w:ascii="Arial" w:eastAsia="Times New Roman" w:hAnsi="Arial" w:cs="Arial"/>
          <w:lang w:eastAsia="ru-RU"/>
        </w:rPr>
        <w:br/>
      </w:r>
      <w:r w:rsidRPr="008F4CDE">
        <w:rPr>
          <w:rFonts w:ascii="Arial" w:eastAsia="Times New Roman" w:hAnsi="Arial" w:cs="Arial"/>
          <w:sz w:val="24"/>
          <w:szCs w:val="24"/>
          <w:lang w:eastAsia="ru-RU"/>
        </w:rPr>
        <w:t>Сайт производителя:</w:t>
      </w:r>
      <w:r>
        <w:rPr>
          <w:rFonts w:ascii="Arial" w:eastAsia="Times New Roman" w:hAnsi="Arial" w:cs="Arial"/>
          <w:color w:val="212121"/>
          <w:lang w:eastAsia="ru-RU"/>
        </w:rPr>
        <w:t xml:space="preserve"> </w:t>
      </w:r>
      <w:hyperlink r:id="rId6" w:history="1">
        <w:r w:rsidRPr="001F63ED">
          <w:rPr>
            <w:rStyle w:val="a3"/>
            <w:rFonts w:ascii="Arial" w:eastAsia="Times New Roman" w:hAnsi="Arial" w:cs="Arial"/>
            <w:lang w:val="en-US" w:eastAsia="ru-RU"/>
          </w:rPr>
          <w:t>www</w:t>
        </w:r>
        <w:r w:rsidRPr="001F63ED">
          <w:rPr>
            <w:rStyle w:val="a3"/>
            <w:rFonts w:ascii="Arial" w:eastAsia="Times New Roman" w:hAnsi="Arial" w:cs="Arial"/>
            <w:lang w:eastAsia="ru-RU"/>
          </w:rPr>
          <w:t>.</w:t>
        </w:r>
        <w:proofErr w:type="spellStart"/>
        <w:r w:rsidRPr="001F63ED">
          <w:rPr>
            <w:rStyle w:val="a3"/>
            <w:rFonts w:ascii="Arial" w:eastAsia="Times New Roman" w:hAnsi="Arial" w:cs="Arial"/>
            <w:lang w:val="en-US" w:eastAsia="ru-RU"/>
          </w:rPr>
          <w:t>tonlos</w:t>
        </w:r>
        <w:proofErr w:type="spellEnd"/>
        <w:r w:rsidRPr="001F63ED">
          <w:rPr>
            <w:rStyle w:val="a3"/>
            <w:rFonts w:ascii="Arial" w:eastAsia="Times New Roman" w:hAnsi="Arial" w:cs="Arial"/>
            <w:lang w:eastAsia="ru-RU"/>
          </w:rPr>
          <w:t>.</w:t>
        </w:r>
        <w:proofErr w:type="spellStart"/>
        <w:r w:rsidRPr="001F63ED">
          <w:rPr>
            <w:rStyle w:val="a3"/>
            <w:rFonts w:ascii="Arial" w:eastAsia="Times New Roman" w:hAnsi="Arial" w:cs="Arial"/>
            <w:lang w:val="en-US" w:eastAsia="ru-RU"/>
          </w:rPr>
          <w:t>ru</w:t>
        </w:r>
        <w:proofErr w:type="spellEnd"/>
      </w:hyperlink>
    </w:p>
    <w:p w14:paraId="65B5276A" w14:textId="77777777" w:rsidR="00E71E0A" w:rsidRPr="00477053" w:rsidRDefault="00E71E0A" w:rsidP="00295FD2">
      <w:pPr>
        <w:shd w:val="clear" w:color="auto" w:fill="FFFFFF"/>
        <w:spacing w:before="120" w:after="120" w:line="360" w:lineRule="atLeast"/>
        <w:outlineLvl w:val="2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 w:rsidRPr="00477053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Преимущества</w:t>
      </w:r>
    </w:p>
    <w:p w14:paraId="71B5F2A9" w14:textId="77777777" w:rsidR="00E71E0A" w:rsidRPr="00477053" w:rsidRDefault="00E71E0A" w:rsidP="00295FD2">
      <w:pPr>
        <w:numPr>
          <w:ilvl w:val="0"/>
          <w:numId w:val="2"/>
        </w:numPr>
        <w:shd w:val="clear" w:color="auto" w:fill="FFFFFF"/>
        <w:spacing w:before="120" w:after="120"/>
        <w:ind w:left="709" w:hanging="357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477053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Быстрый </w:t>
      </w:r>
      <w:r w:rsidRPr="001F63ED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и легкий </w:t>
      </w:r>
      <w:r w:rsidRPr="00477053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монтаж</w:t>
      </w:r>
      <w:r w:rsidRPr="001F63ED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</w:t>
      </w:r>
    </w:p>
    <w:p w14:paraId="6C2B1F79" w14:textId="77777777" w:rsidR="00E71E0A" w:rsidRPr="001F63ED" w:rsidRDefault="00E71E0A" w:rsidP="00295FD2">
      <w:pPr>
        <w:numPr>
          <w:ilvl w:val="0"/>
          <w:numId w:val="2"/>
        </w:numPr>
        <w:shd w:val="clear" w:color="auto" w:fill="FFFFFF"/>
        <w:spacing w:before="120" w:after="120"/>
        <w:ind w:left="709" w:hanging="357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1F63ED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Самоклеящийся материал</w:t>
      </w:r>
    </w:p>
    <w:p w14:paraId="4D635C51" w14:textId="4351AC2B" w:rsidR="00E71E0A" w:rsidRDefault="00E71E0A" w:rsidP="00295FD2">
      <w:pPr>
        <w:numPr>
          <w:ilvl w:val="0"/>
          <w:numId w:val="2"/>
        </w:numPr>
        <w:shd w:val="clear" w:color="auto" w:fill="FFFFFF"/>
        <w:spacing w:before="120" w:after="120"/>
        <w:ind w:left="709" w:hanging="357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1F63ED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Специальные элементы</w:t>
      </w:r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с перфорацией</w:t>
      </w:r>
      <w:r w:rsidRPr="001F63ED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для </w:t>
      </w:r>
      <w:r w:rsidR="00681C13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слива</w:t>
      </w:r>
    </w:p>
    <w:p w14:paraId="77D976E6" w14:textId="77777777" w:rsidR="00E71E0A" w:rsidRPr="00854576" w:rsidRDefault="00E71E0A" w:rsidP="00295FD2">
      <w:pPr>
        <w:numPr>
          <w:ilvl w:val="0"/>
          <w:numId w:val="2"/>
        </w:numPr>
        <w:shd w:val="clear" w:color="auto" w:fill="FFFFFF"/>
        <w:spacing w:before="120" w:after="120"/>
        <w:ind w:left="709" w:hanging="357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Убирает эффект барабана</w:t>
      </w:r>
    </w:p>
    <w:p w14:paraId="6CB34FD6" w14:textId="77777777" w:rsidR="00E71E0A" w:rsidRDefault="00E71E0A" w:rsidP="00295FD2">
      <w:pPr>
        <w:shd w:val="clear" w:color="auto" w:fill="FFFFFF"/>
        <w:spacing w:before="120" w:after="120" w:line="360" w:lineRule="atLeast"/>
        <w:outlineLvl w:val="2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 w:rsidRPr="00477053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Комплектация</w:t>
      </w:r>
    </w:p>
    <w:p w14:paraId="7F4F581B" w14:textId="0B6117B0" w:rsidR="00681C13" w:rsidRPr="00681C13" w:rsidRDefault="00681C13" w:rsidP="00295FD2">
      <w:pPr>
        <w:shd w:val="clear" w:color="auto" w:fill="FFFFFF"/>
        <w:spacing w:before="120" w:after="120" w:line="360" w:lineRule="atLeast"/>
        <w:ind w:firstLine="0"/>
        <w:outlineLvl w:val="2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681C13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Специальный самоклеящийся лист</w:t>
      </w:r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с перфорацией для зоны слива</w:t>
      </w:r>
      <w:r w:rsidRPr="00681C13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(237 × 380 мм) – 2 шт.</w:t>
      </w:r>
    </w:p>
    <w:p w14:paraId="5309983E" w14:textId="68D45693" w:rsidR="00E71E0A" w:rsidRDefault="00E71E0A" w:rsidP="00295FD2">
      <w:pPr>
        <w:shd w:val="clear" w:color="auto" w:fill="FFFFFF"/>
        <w:spacing w:before="120" w:after="120" w:line="360" w:lineRule="atLeast"/>
        <w:ind w:firstLine="0"/>
        <w:outlineLvl w:val="2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200D69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Информация об упаковке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br/>
      </w:r>
      <w:r w:rsidRPr="00477053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Единица товара: </w:t>
      </w:r>
      <w:r w:rsidRPr="001F63ED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Комплект</w:t>
      </w:r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r w:rsidRPr="00477053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Вес, кг: </w:t>
      </w:r>
      <w:r w:rsidR="00295FD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0,75</w:t>
      </w:r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r w:rsidRPr="00477053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Длина, мм:</w:t>
      </w:r>
      <w:r w:rsidR="00295FD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425</w:t>
      </w:r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r w:rsidRPr="00477053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Ширина, мм: </w:t>
      </w:r>
      <w:r w:rsidR="00295FD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255</w:t>
      </w:r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r w:rsidRPr="00477053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Высота, мм:</w:t>
      </w:r>
      <w:r w:rsidR="00295FD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13</w:t>
      </w:r>
    </w:p>
    <w:p w14:paraId="6F9FE957" w14:textId="77777777" w:rsidR="009236A8" w:rsidRDefault="00E71E0A" w:rsidP="00295FD2">
      <w:pPr>
        <w:shd w:val="clear" w:color="auto" w:fill="FFFFFF"/>
        <w:spacing w:before="120" w:after="120" w:line="240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82760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*Производитель оставляет за собой право без уведомления дилера менять характеристики, внешний вид, комплектацию товара и место его производства. Указанная информация не является публичной офертой</w:t>
      </w:r>
      <w:r w:rsidR="009236A8" w:rsidRPr="009236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4C2C1E0" w14:textId="3777ACB2" w:rsidR="00B52587" w:rsidRPr="00EA5C56" w:rsidRDefault="00C5595A" w:rsidP="00295FD2">
      <w:pPr>
        <w:shd w:val="clear" w:color="auto" w:fill="FFFFFF"/>
        <w:spacing w:before="120" w:after="120" w:line="240" w:lineRule="atLeast"/>
        <w:ind w:firstLine="0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C5595A">
        <w:rPr>
          <w:rFonts w:ascii="Arial" w:eastAsia="Times New Roman" w:hAnsi="Arial" w:cs="Arial"/>
          <w:sz w:val="24"/>
          <w:szCs w:val="24"/>
          <w:lang w:eastAsia="ru-RU"/>
        </w:rPr>
        <w:t xml:space="preserve">Фотографии материала и упаковки для публикации можно скачать по ссылке: </w:t>
      </w:r>
      <w:hyperlink r:id="rId7" w:history="1">
        <w:r w:rsidR="00EA5C56" w:rsidRPr="00EA5C56">
          <w:rPr>
            <w:rStyle w:val="a3"/>
            <w:sz w:val="24"/>
            <w:szCs w:val="24"/>
          </w:rPr>
          <w:t>https://drive.google.com/drive/folders/19BlgVHgty0URFNqk9_29aAnrBg3-gH8A?usp=sharing</w:t>
        </w:r>
      </w:hyperlink>
    </w:p>
    <w:sectPr w:rsidR="00B52587" w:rsidRPr="00EA5C56" w:rsidSect="009236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AC8"/>
    <w:multiLevelType w:val="multilevel"/>
    <w:tmpl w:val="B94E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83BBE"/>
    <w:multiLevelType w:val="multilevel"/>
    <w:tmpl w:val="3C40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03"/>
    <w:rsid w:val="00126F47"/>
    <w:rsid w:val="00295FD2"/>
    <w:rsid w:val="00335888"/>
    <w:rsid w:val="00681C13"/>
    <w:rsid w:val="009236A8"/>
    <w:rsid w:val="0092562A"/>
    <w:rsid w:val="00935F03"/>
    <w:rsid w:val="00B52587"/>
    <w:rsid w:val="00B8217C"/>
    <w:rsid w:val="00C5595A"/>
    <w:rsid w:val="00DB5BC0"/>
    <w:rsid w:val="00E71E0A"/>
    <w:rsid w:val="00E95585"/>
    <w:rsid w:val="00EA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6348"/>
  <w15:chartTrackingRefBased/>
  <w15:docId w15:val="{9EAF9B72-56E0-4700-AFB0-E8E1AC49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E0A"/>
    <w:pPr>
      <w:spacing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E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1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9BlgVHgty0URFNqk9_29aAnrBg3-gH8A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6;&#1072;&#1073;&#1086;&#1090;&#1072;\Tonlos\www.tonlos.ru" TargetMode="External"/><Relationship Id="rId5" Type="http://schemas.openxmlformats.org/officeDocument/2006/relationships/hyperlink" Target="https://www.youtube.com/watch?v=sfIavJr_N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Владимир</cp:lastModifiedBy>
  <cp:revision>3</cp:revision>
  <dcterms:created xsi:type="dcterms:W3CDTF">2022-08-31T09:44:00Z</dcterms:created>
  <dcterms:modified xsi:type="dcterms:W3CDTF">2022-12-08T11:11:00Z</dcterms:modified>
</cp:coreProperties>
</file>