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1EC1E" w14:textId="6F5A1FDC" w:rsidR="0092412E" w:rsidRDefault="004C073C" w:rsidP="002656BE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Правила программы лояльности </w:t>
      </w:r>
      <w:r w:rsidR="00E74A8F"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МВ</w:t>
      </w:r>
    </w:p>
    <w:p w14:paraId="483DB279" w14:textId="45A0FF6F" w:rsidR="005A4B40" w:rsidRPr="005A4B40" w:rsidRDefault="005A4B40" w:rsidP="005A4B40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Настоящие Правила определяют условия участия физических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 юридических </w:t>
      </w:r>
      <w:r w:rsidR="00AD5B3A"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лиц 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 программе лояльности «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МВ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» в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</w:t>
      </w:r>
      <w:r w:rsidRPr="005A4B40">
        <w:t xml:space="preserve"> 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всех филиалах </w:t>
      </w:r>
      <w:r w:rsidR="00AD5B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ООО «Мастер Ватт»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на территории Российской Федерации (далее – «РФ»</w:t>
      </w:r>
      <w:proofErr w:type="gramStart"/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),  в</w:t>
      </w:r>
      <w:proofErr w:type="gramEnd"/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интернет-магазине Организатора </w:t>
      </w:r>
      <w:hyperlink r:id="rId6" w:history="1">
        <w:r w:rsidR="008301FE" w:rsidRPr="00FA13A3">
          <w:rPr>
            <w:rStyle w:val="a3"/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https://masterwatt.ru</w:t>
        </w:r>
      </w:hyperlink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, и в мобильном приложении </w:t>
      </w:r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«Мастер Ватт»</w:t>
      </w:r>
      <w:r w:rsidR="008301FE"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,</w:t>
      </w:r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14:paraId="6F8531FB" w14:textId="54430BDF" w:rsidR="005A4B40" w:rsidRPr="002656BE" w:rsidRDefault="005A4B40" w:rsidP="005A4B40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Участники программы лояльности «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МВ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» получают бонусы на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бонусный счет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за покупки товаров </w:t>
      </w:r>
      <w:r w:rsidR="00AD5B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ООО «Мастер Ватт»</w:t>
      </w:r>
      <w:r w:rsidRPr="005A4B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</w:p>
    <w:p w14:paraId="7BA1B7A2" w14:textId="6CAFB84A" w:rsidR="007957CC" w:rsidRPr="002656BE" w:rsidRDefault="007957CC" w:rsidP="002656BE">
      <w:pPr>
        <w:pStyle w:val="a4"/>
        <w:numPr>
          <w:ilvl w:val="0"/>
          <w:numId w:val="6"/>
        </w:numPr>
        <w:spacing w:before="100" w:beforeAutospacing="1" w:after="100" w:afterAutospacing="1"/>
        <w:ind w:left="0" w:firstLine="567"/>
        <w:outlineLvl w:val="1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Термины и определения:</w:t>
      </w:r>
    </w:p>
    <w:p w14:paraId="2C3DF1C9" w14:textId="0C97EEEA" w:rsidR="002656BE" w:rsidRPr="004A36C7" w:rsidRDefault="002656BE" w:rsidP="00596EB5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E1764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Организатор </w:t>
      </w:r>
      <w:r w:rsidRPr="00E17644">
        <w:rPr>
          <w:rFonts w:ascii="Times New Roman" w:eastAsia="Times New Roman" w:hAnsi="Times New Roman"/>
          <w:sz w:val="23"/>
          <w:szCs w:val="23"/>
          <w:lang w:eastAsia="ru-RU"/>
        </w:rPr>
        <w:t>– Общество с ограниченной ответственностью «Мастер Ватт»</w:t>
      </w:r>
      <w:r w:rsidR="00D2765B" w:rsidRPr="00E17644">
        <w:rPr>
          <w:rFonts w:ascii="Times New Roman" w:eastAsia="Times New Roman" w:hAnsi="Times New Roman"/>
          <w:sz w:val="23"/>
          <w:szCs w:val="23"/>
          <w:lang w:eastAsia="ru-RU"/>
        </w:rPr>
        <w:t xml:space="preserve">, ООО «Мастер Ватт», </w:t>
      </w:r>
      <w:r w:rsidR="00D2765B" w:rsidRPr="004A36C7">
        <w:rPr>
          <w:rFonts w:ascii="Times New Roman" w:eastAsia="Times New Roman" w:hAnsi="Times New Roman"/>
          <w:sz w:val="23"/>
          <w:szCs w:val="23"/>
          <w:lang w:eastAsia="ru-RU"/>
        </w:rPr>
        <w:t xml:space="preserve">ОГРН </w:t>
      </w:r>
      <w:r w:rsidR="00E17644" w:rsidRPr="00E17644">
        <w:rPr>
          <w:rFonts w:ascii="Times New Roman" w:eastAsia="Times New Roman" w:hAnsi="Times New Roman"/>
          <w:sz w:val="23"/>
          <w:szCs w:val="23"/>
          <w:lang w:eastAsia="ru-RU"/>
        </w:rPr>
        <w:t>1205000102999</w:t>
      </w:r>
      <w:r w:rsidRPr="004A36C7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26EE9A2C" w14:textId="306CC72B" w:rsidR="002656BE" w:rsidRPr="00596EB5" w:rsidRDefault="002656BE" w:rsidP="002A707C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Style w:val="a3"/>
          <w:rFonts w:ascii="Times New Roman" w:eastAsia="Times New Roman" w:hAnsi="Times New Roman"/>
          <w:b/>
          <w:bCs/>
          <w:color w:val="auto"/>
          <w:sz w:val="23"/>
          <w:szCs w:val="23"/>
          <w:u w:val="none"/>
          <w:lang w:eastAsia="ru-RU"/>
        </w:rPr>
      </w:pPr>
      <w:r w:rsidRPr="00596EB5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«Участник Программы»</w:t>
      </w:r>
      <w:r w:rsidR="00D2765B" w:rsidRPr="00596EB5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, «Клиент»</w:t>
      </w:r>
      <w:r w:rsidRPr="00596EB5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="008301FE" w:rsidRPr="00596EB5">
        <w:rPr>
          <w:rFonts w:ascii="Times New Roman" w:eastAsia="Times New Roman" w:hAnsi="Times New Roman"/>
          <w:sz w:val="23"/>
          <w:szCs w:val="23"/>
          <w:lang w:eastAsia="ru-RU"/>
        </w:rPr>
        <w:t>- физическое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лицо, достигшее совершеннолетия (18 лет), или юридическое лицо (индивидуальный предприниматель) прошедшее Электронную регистрацию на сайте </w:t>
      </w:r>
      <w:r w:rsid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Организатора </w:t>
      </w:r>
      <w:hyperlink r:id="rId7" w:history="1">
        <w:r w:rsidR="00596EB5" w:rsidRPr="00596EB5">
          <w:rPr>
            <w:rStyle w:val="a3"/>
            <w:rFonts w:ascii="Times New Roman" w:hAnsi="Times New Roman"/>
            <w:sz w:val="23"/>
            <w:szCs w:val="23"/>
          </w:rPr>
          <w:t>https://masterwatt.ru</w:t>
        </w:r>
      </w:hyperlink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, или в </w:t>
      </w:r>
      <w:r w:rsid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14:paraId="060EC0C9" w14:textId="3319D718" w:rsidR="007957CC" w:rsidRDefault="00D2765B" w:rsidP="00596EB5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«Программа лояльности», «Программа» – 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>разработанная Организатором система предоставления Участникам Программы скидок и иных преимуществ при приобретении Товаров у Организатора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>Участник Программы, приобретающий товары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у Организатора,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 xml:space="preserve"> получает «</w:t>
      </w:r>
      <w:r w:rsidR="00E74A8F" w:rsidRPr="002656BE">
        <w:rPr>
          <w:rFonts w:ascii="Times New Roman" w:eastAsia="Times New Roman" w:hAnsi="Times New Roman"/>
          <w:sz w:val="23"/>
          <w:szCs w:val="23"/>
          <w:lang w:eastAsia="ru-RU"/>
        </w:rPr>
        <w:t>дополнительную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 xml:space="preserve"> скидку» — начисление </w:t>
      </w:r>
      <w:r w:rsidR="00EC691C" w:rsidRPr="002656BE">
        <w:rPr>
          <w:rFonts w:ascii="Times New Roman" w:eastAsia="Times New Roman" w:hAnsi="Times New Roman"/>
          <w:sz w:val="23"/>
          <w:szCs w:val="23"/>
          <w:lang w:eastAsia="ru-RU"/>
        </w:rPr>
        <w:t>б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>онусных баллов на виртуальный бонусный сч</w:t>
      </w:r>
      <w:r w:rsidR="0009723E" w:rsidRPr="002656BE">
        <w:rPr>
          <w:rFonts w:ascii="Times New Roman" w:eastAsia="Times New Roman" w:hAnsi="Times New Roman"/>
          <w:sz w:val="23"/>
          <w:szCs w:val="23"/>
          <w:lang w:eastAsia="ru-RU"/>
        </w:rPr>
        <w:t>ё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 xml:space="preserve">т </w:t>
      </w:r>
      <w:r w:rsidR="00E74A8F" w:rsidRPr="002656BE">
        <w:rPr>
          <w:rFonts w:ascii="Times New Roman" w:eastAsia="Times New Roman" w:hAnsi="Times New Roman"/>
          <w:sz w:val="23"/>
          <w:szCs w:val="23"/>
          <w:lang w:eastAsia="ru-RU"/>
        </w:rPr>
        <w:t>для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последующего расходования накопленных </w:t>
      </w:r>
      <w:r w:rsidR="00EC691C" w:rsidRPr="002656BE">
        <w:rPr>
          <w:rFonts w:ascii="Times New Roman" w:eastAsia="Times New Roman" w:hAnsi="Times New Roman"/>
          <w:sz w:val="23"/>
          <w:szCs w:val="23"/>
          <w:lang w:eastAsia="ru-RU"/>
        </w:rPr>
        <w:t>б</w:t>
      </w:r>
      <w:r w:rsidR="007957CC" w:rsidRPr="002656BE">
        <w:rPr>
          <w:rFonts w:ascii="Times New Roman" w:eastAsia="Times New Roman" w:hAnsi="Times New Roman"/>
          <w:sz w:val="23"/>
          <w:szCs w:val="23"/>
          <w:lang w:eastAsia="ru-RU"/>
        </w:rPr>
        <w:t>онусных баллов на товары</w:t>
      </w:r>
      <w:r w:rsidR="00E74A8F" w:rsidRPr="002656BE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0414B2FE" w14:textId="015D8492" w:rsidR="00D2765B" w:rsidRPr="00D2765B" w:rsidRDefault="00D2765B" w:rsidP="00D2765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Анкета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 xml:space="preserve"> - заявление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потенциального Участника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о вступлении в Программу, содержащее персональные данные и согласие на их обработку. Заполнение Анкеты является подтверждением того, что Участник ознакомлен с Правилами Программы и даёт обязательное согласие на их выполнение.</w:t>
      </w:r>
    </w:p>
    <w:p w14:paraId="651634E1" w14:textId="77777777" w:rsidR="00D2765B" w:rsidRDefault="00D2765B" w:rsidP="00D2765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Бонус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 xml:space="preserve"> - единица учета скидки на будущую покупку.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0A77CBA4" w14:textId="77777777" w:rsidR="00D2765B" w:rsidRDefault="00D2765B" w:rsidP="00D2765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Бонусы к начислению (Неактивные бонусы)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 xml:space="preserve"> – Баллы, начисленные на виртуальный счёт непосредственно после реализации или оплаты.</w:t>
      </w:r>
    </w:p>
    <w:p w14:paraId="24886342" w14:textId="77777777" w:rsidR="00D2765B" w:rsidRDefault="00D2765B" w:rsidP="00D2765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Бонусы к оплате (Активные бонусы)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 xml:space="preserve"> – перевод </w:t>
      </w:r>
      <w:r w:rsidRPr="00D2765B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Баллов 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>к начислению в Бонусы к оплате, в соответствии с Правилами.</w:t>
      </w:r>
    </w:p>
    <w:p w14:paraId="135EC8D8" w14:textId="74560EF3" w:rsidR="00D2765B" w:rsidRPr="00D2765B" w:rsidRDefault="00D2765B" w:rsidP="00D2765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Бонусы в резерве 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>– Бонусы, накопленные на бонусном счёте, которые применены и зарезервированы в созданном участником заказе, но не полученном еще.</w:t>
      </w:r>
    </w:p>
    <w:p w14:paraId="05FD669A" w14:textId="77777777" w:rsidR="00D2765B" w:rsidRPr="00D2765B" w:rsidRDefault="00D2765B" w:rsidP="00D2765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Бонусная скидка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 xml:space="preserve"> – оплата Бонусами части покупки.</w:t>
      </w:r>
    </w:p>
    <w:p w14:paraId="6E72CA7A" w14:textId="4453C67E" w:rsidR="00E10589" w:rsidRDefault="00D2765B" w:rsidP="00CB339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D2765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Бонусный счет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 xml:space="preserve"> - совокупность учетных и информационных данных в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Программе</w:t>
      </w:r>
      <w:r w:rsidRPr="00D2765B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0663D9FD" w14:textId="0CD0B841" w:rsidR="004A36C7" w:rsidRPr="00874252" w:rsidRDefault="004A36C7" w:rsidP="004A36C7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outlineLvl w:val="1"/>
        <w:rPr>
          <w:rFonts w:ascii="Times New Roman" w:eastAsia="Times New Roman" w:hAnsi="Times New Roman"/>
          <w:sz w:val="23"/>
          <w:szCs w:val="23"/>
          <w:lang w:eastAsia="ru-RU"/>
        </w:rPr>
      </w:pPr>
      <w:r w:rsidRPr="00874252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Виртуальный Бонусный счёт </w:t>
      </w:r>
      <w:r w:rsidRPr="00874252">
        <w:rPr>
          <w:rFonts w:ascii="Times New Roman" w:eastAsia="Times New Roman" w:hAnsi="Times New Roman"/>
          <w:sz w:val="23"/>
          <w:szCs w:val="23"/>
          <w:lang w:eastAsia="ru-RU"/>
        </w:rPr>
        <w:t xml:space="preserve">– счёт Участника Программе Организатора, содержащий уникальный номер, идентифицирующий Участника Программы в базе данных. Виртуальная Бонусный счёт присваивается Участнику после заполнения Анкеты и прохождения регистрации на сайте Организатора </w:t>
      </w:r>
      <w:hyperlink r:id="rId8" w:history="1">
        <w:r w:rsidRPr="00874252">
          <w:rPr>
            <w:rStyle w:val="a3"/>
            <w:rFonts w:ascii="Times New Roman" w:hAnsi="Times New Roman"/>
            <w:sz w:val="23"/>
            <w:szCs w:val="23"/>
          </w:rPr>
          <w:t>https://masterwatt.ru</w:t>
        </w:r>
      </w:hyperlink>
      <w:r w:rsidRPr="00874252">
        <w:rPr>
          <w:rFonts w:ascii="Times New Roman" w:eastAsia="Times New Roman" w:hAnsi="Times New Roman"/>
          <w:sz w:val="23"/>
          <w:szCs w:val="23"/>
          <w:lang w:eastAsia="ru-RU"/>
        </w:rPr>
        <w:t xml:space="preserve">, и позволяет Участнику накапливать и списывать Бонусные Баллы. Накопление происходит автоматически в </w:t>
      </w:r>
      <w:r w:rsidRPr="00874252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ru-RU"/>
        </w:rPr>
        <w:t>соответствии с перечнем товаров и услуг, устанавливаемыми Организатором</w:t>
      </w:r>
      <w:r w:rsidRPr="00874252">
        <w:rPr>
          <w:rFonts w:ascii="Times New Roman" w:eastAsia="Times New Roman" w:hAnsi="Times New Roman"/>
          <w:bCs/>
          <w:sz w:val="23"/>
          <w:szCs w:val="23"/>
          <w:lang w:eastAsia="ru-RU"/>
        </w:rPr>
        <w:t>.</w:t>
      </w:r>
      <w:r w:rsidRPr="00874252">
        <w:rPr>
          <w:rFonts w:ascii="Times New Roman" w:eastAsia="Times New Roman" w:hAnsi="Times New Roman"/>
          <w:sz w:val="23"/>
          <w:szCs w:val="23"/>
          <w:lang w:eastAsia="ru-RU"/>
        </w:rPr>
        <w:t xml:space="preserve"> Списание Бонусных балов осуществляется непосредственно Участником Программы. Сумма заказа корректируется на сумму списываемых Бонусов.</w:t>
      </w:r>
    </w:p>
    <w:p w14:paraId="0057CA52" w14:textId="381531AA" w:rsidR="008301FE" w:rsidRPr="008301FE" w:rsidRDefault="008301FE" w:rsidP="00C734B3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301FE">
        <w:rPr>
          <w:rFonts w:ascii="Times New Roman" w:eastAsia="Times New Roman" w:hAnsi="Times New Roman"/>
          <w:sz w:val="23"/>
          <w:szCs w:val="23"/>
          <w:lang w:eastAsia="ru-RU"/>
        </w:rPr>
        <w:t>Мобильное приложение «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Мастер Ватт</w:t>
      </w:r>
      <w:r w:rsidRPr="008301FE">
        <w:rPr>
          <w:rFonts w:ascii="Times New Roman" w:eastAsia="Times New Roman" w:hAnsi="Times New Roman"/>
          <w:sz w:val="23"/>
          <w:szCs w:val="23"/>
          <w:lang w:eastAsia="ru-RU"/>
        </w:rPr>
        <w:t>»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8301FE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п</w:t>
      </w:r>
      <w:r w:rsidRPr="008301FE">
        <w:rPr>
          <w:rFonts w:ascii="Times New Roman" w:eastAsia="Times New Roman" w:hAnsi="Times New Roman"/>
          <w:sz w:val="23"/>
          <w:szCs w:val="23"/>
          <w:lang w:eastAsia="ru-RU"/>
        </w:rPr>
        <w:t>рограммное изделие, разновидность прикладного программного обеспечения, предназначенная для работы на смартфонах, планшетах и других мобильных устройствах.</w:t>
      </w:r>
    </w:p>
    <w:p w14:paraId="5B1EE87C" w14:textId="36D76559" w:rsidR="00E10589" w:rsidRDefault="00E10589" w:rsidP="00C734B3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Списание Бонусов (Списание)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– получение дополнительных скидок на товары </w:t>
      </w:r>
      <w:r w:rsidR="00461110">
        <w:rPr>
          <w:rFonts w:ascii="Times New Roman" w:eastAsia="Times New Roman" w:hAnsi="Times New Roman"/>
          <w:sz w:val="23"/>
          <w:szCs w:val="23"/>
          <w:lang w:eastAsia="ru-RU"/>
        </w:rPr>
        <w:t>у Организатора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, взамен накопленных на </w:t>
      </w:r>
      <w:r w:rsidR="001F15B6">
        <w:rPr>
          <w:rFonts w:ascii="Times New Roman" w:eastAsia="Times New Roman" w:hAnsi="Times New Roman"/>
          <w:sz w:val="23"/>
          <w:szCs w:val="23"/>
          <w:lang w:eastAsia="ru-RU"/>
        </w:rPr>
        <w:t>Б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онусном счете Баллов. При получении дополнительной скидки, 1 Бонусный балл равен 1 рублю.</w:t>
      </w:r>
    </w:p>
    <w:p w14:paraId="3879F778" w14:textId="715977CD" w:rsidR="007957CC" w:rsidRDefault="007957CC" w:rsidP="004A36C7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Ответственный за участие в Программе (далее, приравнивается к Участнику)</w:t>
      </w:r>
      <w:r w:rsidRPr="002656BE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EC691C" w:rsidRPr="002656BE">
        <w:rPr>
          <w:rFonts w:ascii="Times New Roman" w:eastAsia="Times New Roman" w:hAnsi="Times New Roman"/>
          <w:sz w:val="23"/>
          <w:szCs w:val="23"/>
          <w:lang w:eastAsia="ru-RU"/>
        </w:rPr>
        <w:t>–</w:t>
      </w:r>
      <w:r w:rsidRPr="002656BE">
        <w:rPr>
          <w:rFonts w:ascii="Times New Roman" w:eastAsia="Times New Roman" w:hAnsi="Times New Roman"/>
          <w:sz w:val="23"/>
          <w:szCs w:val="23"/>
          <w:lang w:eastAsia="ru-RU"/>
        </w:rPr>
        <w:t xml:space="preserve"> если Участником программы является Юридическое лицо (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Компания), то в Анкете заполняется графа, где назначается Ответственный за участие в Программе от </w:t>
      </w:r>
      <w:r w:rsidR="00461110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имени юридического лица (индивидуального предпринимателя)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и </w:t>
      </w:r>
      <w:r w:rsidR="00EC691C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фактически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является доверенным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lastRenderedPageBreak/>
        <w:t xml:space="preserve">лицом на представление интересов </w:t>
      </w:r>
      <w:r w:rsidR="00461110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юридического лица (индивидуального предпринимателя)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во взаимоотношениях с</w:t>
      </w:r>
      <w:r w:rsidR="00E10589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Организатором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, касающихся</w:t>
      </w:r>
      <w:r w:rsidR="00291996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Программы</w:t>
      </w:r>
      <w:r w:rsidR="00291996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лояльности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 Ответственным за участие в Программе</w:t>
      </w:r>
      <w:r w:rsidR="00E66E8C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должен быть сотрудник участника.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Руководитель </w:t>
      </w:r>
      <w:r w:rsidR="00461110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юридического лица (индивидуального предпринимателя)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может поменять Ответственного за участие в Программе, написав официальное письмо </w:t>
      </w:r>
      <w:r w:rsidR="00461110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на адрес Организатора </w:t>
      </w:r>
      <w:r w:rsidR="00E17644" w:rsidRPr="00E17644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pochta@masterwatt.ru</w:t>
      </w:r>
      <w:r w:rsidR="00461110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с просьбой</w:t>
      </w:r>
      <w:r w:rsidR="00E66E8C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о</w:t>
      </w:r>
      <w:r w:rsidR="00E66E8C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его</w:t>
      </w:r>
      <w:r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замене</w:t>
      </w:r>
      <w:r w:rsidR="00E66E8C" w:rsidRPr="002656BE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</w:p>
    <w:p w14:paraId="763C891F" w14:textId="59BBBB43" w:rsidR="004A36C7" w:rsidRPr="004A36C7" w:rsidRDefault="004A36C7" w:rsidP="00874252">
      <w:pPr>
        <w:pStyle w:val="a4"/>
        <w:numPr>
          <w:ilvl w:val="1"/>
          <w:numId w:val="6"/>
        </w:numPr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87425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eastAsia="ru-RU"/>
        </w:rPr>
        <w:t>Цель Программы</w:t>
      </w:r>
      <w:r w:rsidRPr="004A36C7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– основная цель Программы, повышение лояльности Участников Программы, акцентирование внимания Участников на выгодах приобретения различных товаров и использования сервисов Организатора</w:t>
      </w:r>
      <w:r w:rsidR="00851279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,</w:t>
      </w:r>
      <w:r w:rsidRPr="004A36C7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расширение кли</w:t>
      </w:r>
      <w:r w:rsidR="001951C8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ентской базы, укрепление имиджа, </w:t>
      </w:r>
      <w:r w:rsidRPr="004A36C7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повышение активности работы с сервис</w:t>
      </w:r>
      <w:r w:rsidR="001951C8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а</w:t>
      </w:r>
      <w:r w:rsidRPr="004A36C7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ми компании. </w:t>
      </w:r>
    </w:p>
    <w:p w14:paraId="17FAF2A3" w14:textId="77777777" w:rsidR="00E10589" w:rsidRPr="002656BE" w:rsidRDefault="00E10589" w:rsidP="00C734B3">
      <w:pPr>
        <w:pStyle w:val="a4"/>
        <w:tabs>
          <w:tab w:val="left" w:pos="1134"/>
        </w:tabs>
        <w:ind w:left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14:paraId="294EA347" w14:textId="3D192BA2" w:rsidR="00CB339B" w:rsidRPr="00CB339B" w:rsidRDefault="00CB339B" w:rsidP="00CB339B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CB339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Общая информация.</w:t>
      </w:r>
    </w:p>
    <w:p w14:paraId="02E1A4F6" w14:textId="5A56EB18" w:rsidR="00CB339B" w:rsidRDefault="00CB339B" w:rsidP="00CB339B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B339B">
        <w:rPr>
          <w:rFonts w:ascii="Times New Roman" w:eastAsia="Times New Roman" w:hAnsi="Times New Roman"/>
          <w:sz w:val="23"/>
          <w:szCs w:val="23"/>
          <w:lang w:eastAsia="ru-RU"/>
        </w:rPr>
        <w:t xml:space="preserve">Программа действует на территории РФ во всех филиалах </w:t>
      </w:r>
      <w:r w:rsidR="008301FE" w:rsidRPr="00CB339B">
        <w:rPr>
          <w:rFonts w:ascii="Times New Roman" w:eastAsia="Times New Roman" w:hAnsi="Times New Roman"/>
          <w:sz w:val="23"/>
          <w:szCs w:val="23"/>
          <w:lang w:eastAsia="ru-RU"/>
        </w:rPr>
        <w:t>Организатора</w:t>
      </w:r>
      <w:r w:rsidR="008301FE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8301FE" w:rsidRPr="00CB339B">
        <w:rPr>
          <w:rFonts w:ascii="Times New Roman" w:eastAsia="Times New Roman" w:hAnsi="Times New Roman"/>
          <w:sz w:val="23"/>
          <w:szCs w:val="23"/>
          <w:lang w:eastAsia="ru-RU"/>
        </w:rPr>
        <w:t>в</w:t>
      </w:r>
      <w:r w:rsidRPr="00CB339B">
        <w:rPr>
          <w:rFonts w:ascii="Times New Roman" w:eastAsia="Times New Roman" w:hAnsi="Times New Roman"/>
          <w:sz w:val="23"/>
          <w:szCs w:val="23"/>
          <w:lang w:eastAsia="ru-RU"/>
        </w:rPr>
        <w:t xml:space="preserve"> интернет-магазине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Организатора</w:t>
      </w:r>
      <w:r w:rsidRPr="00CB339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hyperlink r:id="rId9" w:history="1">
        <w:r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C734B3">
        <w:rPr>
          <w:rStyle w:val="a3"/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C734B3" w:rsidRPr="00C734B3">
        <w:rPr>
          <w:rStyle w:val="a3"/>
          <w:rFonts w:ascii="Times New Roman" w:eastAsia="Times New Roman" w:hAnsi="Times New Roman"/>
          <w:sz w:val="23"/>
          <w:szCs w:val="23"/>
          <w:lang w:eastAsia="ru-RU"/>
        </w:rPr>
        <w:t>и в мобильном приложении</w:t>
      </w:r>
      <w:r w:rsidR="008301FE">
        <w:rPr>
          <w:rStyle w:val="a3"/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8301FE" w:rsidRPr="008301FE">
        <w:rPr>
          <w:rStyle w:val="a3"/>
          <w:rFonts w:ascii="Times New Roman" w:eastAsia="Times New Roman" w:hAnsi="Times New Roman"/>
          <w:color w:val="auto"/>
          <w:sz w:val="23"/>
          <w:szCs w:val="23"/>
          <w:u w:val="none"/>
          <w:lang w:eastAsia="ru-RU"/>
        </w:rPr>
        <w:t>.</w:t>
      </w:r>
    </w:p>
    <w:p w14:paraId="3B7BE346" w14:textId="5265E1C6" w:rsidR="00CB339B" w:rsidRPr="00CB339B" w:rsidRDefault="00CB339B" w:rsidP="00596EB5">
      <w:pPr>
        <w:pStyle w:val="a4"/>
        <w:numPr>
          <w:ilvl w:val="1"/>
          <w:numId w:val="6"/>
        </w:numPr>
        <w:tabs>
          <w:tab w:val="left" w:pos="1134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B339B">
        <w:rPr>
          <w:rFonts w:ascii="Times New Roman" w:eastAsia="Times New Roman" w:hAnsi="Times New Roman"/>
          <w:sz w:val="23"/>
          <w:szCs w:val="23"/>
          <w:lang w:eastAsia="ru-RU"/>
        </w:rPr>
        <w:t>Для участия в Программе необходимо зарегистрироваться в качестве Участника Программы одним из следующих способов:</w:t>
      </w:r>
    </w:p>
    <w:p w14:paraId="230BA7FD" w14:textId="5E8AB786" w:rsidR="00AD5B3A" w:rsidRDefault="00CB339B" w:rsidP="00874252">
      <w:pPr>
        <w:pStyle w:val="a4"/>
        <w:numPr>
          <w:ilvl w:val="2"/>
          <w:numId w:val="6"/>
        </w:numPr>
        <w:tabs>
          <w:tab w:val="left" w:pos="1134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B339B">
        <w:rPr>
          <w:rFonts w:ascii="Times New Roman" w:eastAsia="Times New Roman" w:hAnsi="Times New Roman"/>
          <w:sz w:val="23"/>
          <w:szCs w:val="23"/>
          <w:lang w:eastAsia="ru-RU"/>
        </w:rPr>
        <w:t>Совершить покупку Товара на любую сумму у Организатора</w:t>
      </w:r>
      <w:r w:rsidR="00461110" w:rsidRPr="00596EB5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B339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40744A76" w14:textId="0CD3F60D" w:rsidR="00AD5B3A" w:rsidRPr="00AD5B3A" w:rsidRDefault="00CB339B" w:rsidP="00874252">
      <w:pPr>
        <w:pStyle w:val="a4"/>
        <w:numPr>
          <w:ilvl w:val="2"/>
          <w:numId w:val="6"/>
        </w:numPr>
        <w:tabs>
          <w:tab w:val="left" w:pos="1134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Пройти регистрацию на сайте </w:t>
      </w:r>
      <w:hyperlink r:id="rId10" w:history="1">
        <w:r w:rsidRPr="00AD5B3A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>и/</w:t>
      </w:r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или в </w:t>
      </w:r>
      <w:r w:rsidR="00596EB5"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596EB5"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Отправляя </w:t>
      </w:r>
      <w:proofErr w:type="spellStart"/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>sms</w:t>
      </w:r>
      <w:proofErr w:type="spellEnd"/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>-сообщение об активации Бонусного счета</w:t>
      </w:r>
      <w:r w:rsidR="00874252">
        <w:rPr>
          <w:rFonts w:ascii="Times New Roman" w:eastAsia="Times New Roman" w:hAnsi="Times New Roman"/>
          <w:sz w:val="23"/>
          <w:szCs w:val="23"/>
          <w:lang w:eastAsia="ru-RU"/>
        </w:rPr>
        <w:t>. А</w:t>
      </w:r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 активируя бонусное приложение на Бонусном счета путем совершения покупок у Организатора с начислением бонусов, Участник выражает свое согласие на участие в Программе </w:t>
      </w:r>
      <w:proofErr w:type="gramStart"/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>и  обязуется</w:t>
      </w:r>
      <w:proofErr w:type="gramEnd"/>
      <w:r w:rsidR="00AD5B3A"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 их выполнять.</w:t>
      </w:r>
    </w:p>
    <w:p w14:paraId="69EDCC0C" w14:textId="5ED7D0AF" w:rsidR="00596EB5" w:rsidRPr="008301FE" w:rsidRDefault="00596EB5" w:rsidP="00874252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CB339B" w:rsidRPr="00596EB5">
        <w:rPr>
          <w:rFonts w:ascii="Times New Roman" w:eastAsia="Times New Roman" w:hAnsi="Times New Roman"/>
          <w:sz w:val="23"/>
          <w:szCs w:val="23"/>
          <w:lang w:eastAsia="ru-RU"/>
        </w:rPr>
        <w:t>После завершения регистрации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CB339B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Участник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Программы</w:t>
      </w:r>
      <w:r w:rsidR="00CB339B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может участвовать в </w:t>
      </w:r>
      <w:r w:rsidRPr="008301FE">
        <w:rPr>
          <w:rFonts w:ascii="Times New Roman" w:eastAsia="Times New Roman" w:hAnsi="Times New Roman"/>
          <w:sz w:val="23"/>
          <w:szCs w:val="23"/>
          <w:lang w:eastAsia="ru-RU"/>
        </w:rPr>
        <w:t xml:space="preserve">Программе </w:t>
      </w:r>
      <w:r w:rsidR="00CB339B" w:rsidRPr="008301FE">
        <w:rPr>
          <w:rFonts w:ascii="Times New Roman" w:eastAsia="Times New Roman" w:hAnsi="Times New Roman"/>
          <w:sz w:val="23"/>
          <w:szCs w:val="23"/>
          <w:lang w:eastAsia="ru-RU"/>
        </w:rPr>
        <w:t xml:space="preserve">с помощью авторизации </w:t>
      </w:r>
      <w:r w:rsidR="003F251C">
        <w:rPr>
          <w:rFonts w:ascii="Times New Roman" w:eastAsia="Times New Roman" w:hAnsi="Times New Roman"/>
          <w:sz w:val="23"/>
          <w:szCs w:val="23"/>
          <w:lang w:eastAsia="ru-RU"/>
        </w:rPr>
        <w:t xml:space="preserve">по </w:t>
      </w:r>
      <w:r w:rsidR="003F251C">
        <w:rPr>
          <w:rFonts w:ascii="Times New Roman" w:eastAsia="Times New Roman" w:hAnsi="Times New Roman"/>
          <w:sz w:val="23"/>
          <w:szCs w:val="23"/>
          <w:lang w:val="en-US" w:eastAsia="ru-RU"/>
        </w:rPr>
        <w:t>Email</w:t>
      </w:r>
      <w:r w:rsidR="003F251C" w:rsidRPr="003F251C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4F55EA23" w14:textId="53058D9B" w:rsidR="00AD5B3A" w:rsidRPr="00AD5B3A" w:rsidRDefault="00AD5B3A" w:rsidP="00874252">
      <w:pPr>
        <w:pStyle w:val="a4"/>
        <w:tabs>
          <w:tab w:val="left" w:pos="993"/>
          <w:tab w:val="left" w:pos="1134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Стоимость исходящих </w:t>
      </w:r>
      <w:proofErr w:type="spellStart"/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>sms</w:t>
      </w:r>
      <w:proofErr w:type="spellEnd"/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>-сообщений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, звонков</w:t>
      </w:r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 определяется по тарифам оператора связи абонента, с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 xml:space="preserve">номера телефона которого направляется </w:t>
      </w:r>
      <w:proofErr w:type="spellStart"/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>sms</w:t>
      </w:r>
      <w:proofErr w:type="spellEnd"/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>-сообщение</w:t>
      </w:r>
      <w:r w:rsidR="00E17644">
        <w:rPr>
          <w:rFonts w:ascii="Times New Roman" w:eastAsia="Times New Roman" w:hAnsi="Times New Roman"/>
          <w:sz w:val="23"/>
          <w:szCs w:val="23"/>
          <w:lang w:eastAsia="ru-RU"/>
        </w:rPr>
        <w:t>, совершается звонок</w:t>
      </w:r>
      <w:r w:rsidRPr="00AD5B3A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7D1A47E9" w14:textId="3872E40B" w:rsidR="00596EB5" w:rsidRDefault="00CB339B" w:rsidP="00874252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Участники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Программы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получают преференции от </w:t>
      </w:r>
      <w:r w:rsidR="00461110">
        <w:rPr>
          <w:rFonts w:ascii="Times New Roman" w:eastAsia="Times New Roman" w:hAnsi="Times New Roman"/>
          <w:sz w:val="23"/>
          <w:szCs w:val="23"/>
          <w:lang w:eastAsia="ru-RU"/>
        </w:rPr>
        <w:t>Организатора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: скидки на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>Т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овары, особые условия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оказания сервисных услуг, дополнительные информационные услуги.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723DCD79" w14:textId="363271CB" w:rsidR="00596EB5" w:rsidRDefault="00CB339B" w:rsidP="00874252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Для каждого Участника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>Программы формируется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Виртуальный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Бонусный счет, на котором ведется учет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накопленных Бонусов. Бонусами можно оплатить часть очередной покупки из расчета 1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Бонус = 1 рубль. Скидка может составить не более </w:t>
      </w:r>
      <w:r w:rsidR="008E29E1">
        <w:rPr>
          <w:rFonts w:ascii="Times New Roman" w:eastAsia="Times New Roman" w:hAnsi="Times New Roman"/>
          <w:sz w:val="23"/>
          <w:szCs w:val="23"/>
          <w:lang w:eastAsia="ru-RU"/>
        </w:rPr>
        <w:t xml:space="preserve">90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% от стоимости товара, подлежащего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оплате.</w:t>
      </w:r>
    </w:p>
    <w:p w14:paraId="37B0D3DA" w14:textId="50D73E59" w:rsidR="00596EB5" w:rsidRDefault="00CB339B" w:rsidP="00EE1BD1">
      <w:pPr>
        <w:pStyle w:val="a4"/>
        <w:numPr>
          <w:ilvl w:val="1"/>
          <w:numId w:val="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Накопление Бонусов на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Виртуальный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Бонусный счет доступно при покупках во всех 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>филиалах Организатора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, в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интернет-магазине </w:t>
      </w:r>
      <w:hyperlink r:id="rId11" w:history="1">
        <w:r w:rsidR="00596EB5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и в 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14A85987" w14:textId="33C77709" w:rsidR="00596EB5" w:rsidRDefault="00CB339B" w:rsidP="008301FE">
      <w:pPr>
        <w:pStyle w:val="a4"/>
        <w:numPr>
          <w:ilvl w:val="1"/>
          <w:numId w:val="6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Оплата товаров Бонусами доступна при покупках в </w:t>
      </w:r>
      <w:proofErr w:type="gramStart"/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>филиалах  Организатора</w:t>
      </w:r>
      <w:proofErr w:type="gramEnd"/>
      <w:r w:rsidRPr="00596EB5">
        <w:rPr>
          <w:rFonts w:ascii="Times New Roman" w:eastAsia="Times New Roman" w:hAnsi="Times New Roman"/>
          <w:sz w:val="23"/>
          <w:szCs w:val="23"/>
          <w:lang w:eastAsia="ru-RU"/>
        </w:rPr>
        <w:t>, в интернет-магазине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hyperlink r:id="rId12" w:history="1">
        <w:r w:rsidR="00596EB5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 и в 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596EB5" w:rsidRPr="00596EB5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29218C11" w14:textId="77777777" w:rsidR="00CB339B" w:rsidRDefault="00CB339B" w:rsidP="008301FE">
      <w:pPr>
        <w:pStyle w:val="a4"/>
        <w:tabs>
          <w:tab w:val="left" w:pos="993"/>
        </w:tabs>
        <w:spacing w:before="2" w:after="2"/>
        <w:ind w:left="0" w:firstLine="567"/>
        <w:jc w:val="both"/>
        <w:rPr>
          <w:rStyle w:val="a3"/>
          <w:rFonts w:ascii="Times New Roman" w:eastAsia="Times New Roman" w:hAnsi="Times New Roman"/>
          <w:color w:val="auto"/>
          <w:sz w:val="23"/>
          <w:szCs w:val="23"/>
          <w:lang w:eastAsia="ru-RU"/>
        </w:rPr>
      </w:pPr>
    </w:p>
    <w:p w14:paraId="5D7A29BD" w14:textId="6CE28ADD" w:rsidR="00EE1BD1" w:rsidRDefault="00EE1BD1" w:rsidP="008301FE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Регистрация в программе</w:t>
      </w:r>
      <w:r w:rsidR="00CB339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.</w:t>
      </w:r>
    </w:p>
    <w:p w14:paraId="31E879C1" w14:textId="16B86199" w:rsidR="00EE1BD1" w:rsidRPr="00EE1BD1" w:rsidRDefault="00EE1BD1" w:rsidP="008301FE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Принимая участие в Программе и подписывая Анкету Участника программы, каждый клиент тем самым подтверждает свое согласие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на обработку </w:t>
      </w:r>
      <w:r w:rsidR="00F07366" w:rsidRPr="00EE1BD1">
        <w:rPr>
          <w:rFonts w:ascii="Times New Roman" w:eastAsia="Times New Roman" w:hAnsi="Times New Roman"/>
          <w:sz w:val="23"/>
          <w:szCs w:val="23"/>
          <w:lang w:eastAsia="ru-RU"/>
        </w:rPr>
        <w:t>своих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персональных данных,</w:t>
      </w:r>
      <w:r w:rsidR="00F8268E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F8268E" w:rsidRPr="00EE1BD1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указанных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46376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в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="00046376" w:rsidRPr="00EE1BD1">
        <w:rPr>
          <w:rFonts w:ascii="Times New Roman" w:eastAsia="Times New Roman" w:hAnsi="Times New Roman"/>
          <w:sz w:val="23"/>
          <w:szCs w:val="23"/>
          <w:lang w:eastAsia="ru-RU"/>
        </w:rPr>
        <w:t>нкете</w:t>
      </w:r>
      <w:r w:rsidR="004D6290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Организатора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в целях заключения и исполнения договоров купли-продажи, информирования о товарах, работах, услугах и/или проведения опросов и исследований, участия в программе лояльности, включая учёт накопления и использования Бонусных рублей, для предоставления вам наиболее выгодных персонализированных предложений от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Организатора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>. Согласие даётся на обработку следующих персональных данных: фамилии, имени, отчества, пола, да</w:t>
      </w:r>
      <w:r w:rsidR="00B5224E" w:rsidRPr="00EE1BD1">
        <w:rPr>
          <w:rFonts w:ascii="Times New Roman" w:eastAsia="Times New Roman" w:hAnsi="Times New Roman"/>
          <w:sz w:val="23"/>
          <w:szCs w:val="23"/>
          <w:lang w:eastAsia="ru-RU"/>
        </w:rPr>
        <w:t>ты рождения, номеров мобильного телефона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>, адреса электронной почты, почтового адреса, сведений об истории покупок, в том числе наименований приобретаемых товаров/услуг и их стоимости, накопленных Бонусных рублях</w:t>
      </w:r>
      <w:r w:rsidR="00D23C0D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(далее — персональные данные). В ходе обработки персональных данных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Участников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будут осуществляться следующие действия с использованием средств автоматизации или без их использования: сбор, запись, систематизация, накопление, хранение, уточнение (обновление,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изменение), извлечение, использование, передача (предоставление, доступ), обезличивание, блокирование, удаление, уничтожение.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Принимая участие в Программе Участники подтверждают свое согласие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на направление информации, в том числе рекламного и/или маркетингового содержания, об изменениях в правилах </w:t>
      </w:r>
      <w:r w:rsidR="000702AC">
        <w:rPr>
          <w:rFonts w:ascii="Times New Roman" w:eastAsia="Times New Roman" w:hAnsi="Times New Roman"/>
          <w:sz w:val="23"/>
          <w:szCs w:val="23"/>
          <w:lang w:eastAsia="ru-RU"/>
        </w:rPr>
        <w:t>П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>рограммы, о товарах, работах, услугах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Организатора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, отправку электронных </w:t>
      </w:r>
      <w:r w:rsidR="008620BC" w:rsidRPr="00EE1BD1">
        <w:rPr>
          <w:rFonts w:ascii="Times New Roman" w:eastAsia="Times New Roman" w:hAnsi="Times New Roman"/>
          <w:sz w:val="23"/>
          <w:szCs w:val="23"/>
          <w:lang w:eastAsia="ru-RU"/>
        </w:rPr>
        <w:t>уведомлений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 совершения покупки через любы</w:t>
      </w:r>
      <w:r w:rsidR="00874252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>указанны</w:t>
      </w:r>
      <w:r w:rsidR="00874252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Участником в Анкете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>канал</w:t>
      </w:r>
      <w:r w:rsidR="00874252">
        <w:rPr>
          <w:rFonts w:ascii="Times New Roman" w:eastAsia="Times New Roman" w:hAnsi="Times New Roman"/>
          <w:sz w:val="23"/>
          <w:szCs w:val="23"/>
          <w:lang w:eastAsia="ru-RU"/>
        </w:rPr>
        <w:t>ы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коммуникации с применением различных информационных технологий, в том числе по почте, SMS, электронной почте, телефону, через личный кабинет на сайте </w:t>
      </w:r>
      <w:hyperlink r:id="rId13" w:history="1">
        <w:r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с помощью систем мгновенного обмена сообщениями через интернет и т. д.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несогласия 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Участника </w:t>
      </w:r>
      <w:r w:rsidR="00F8268E" w:rsidRPr="00EE1BD1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на обработку </w:t>
      </w:r>
      <w:r w:rsidRPr="00EE1BD1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персональных </w:t>
      </w:r>
      <w:r w:rsidR="00F8268E" w:rsidRPr="00EE1BD1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данных </w:t>
      </w:r>
      <w:r w:rsidRPr="00EE1BD1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- </w:t>
      </w:r>
      <w:r w:rsidR="004C073C" w:rsidRPr="00EE1BD1">
        <w:rPr>
          <w:rFonts w:ascii="Times New Roman" w:eastAsia="Times New Roman" w:hAnsi="Times New Roman"/>
          <w:sz w:val="23"/>
          <w:szCs w:val="23"/>
          <w:lang w:eastAsia="ru-RU"/>
        </w:rPr>
        <w:t>участие в программе невозможно.</w:t>
      </w:r>
    </w:p>
    <w:p w14:paraId="0753829E" w14:textId="4405EF75" w:rsidR="000702AC" w:rsidRPr="000702AC" w:rsidRDefault="000702AC" w:rsidP="00874252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Единовременное использование (активация 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нескольких Бонусных счетов</w:t>
      </w:r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на один телефонный номер) не допускается. К одному номеру телефона может быть привязан только од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и</w:t>
      </w:r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н</w:t>
      </w: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Бонусный счет Участника Программы.  </w:t>
      </w:r>
    </w:p>
    <w:p w14:paraId="720B3F10" w14:textId="77777777" w:rsidR="000702AC" w:rsidRDefault="000702AC" w:rsidP="000702AC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Передача сведений (уникального номера Бонусного счета) и иных идентификационных данный Участника Программы третьим лицам не допускается.</w:t>
      </w:r>
    </w:p>
    <w:p w14:paraId="4C8555AC" w14:textId="05057A99" w:rsidR="000702AC" w:rsidRPr="00874252" w:rsidRDefault="000702AC" w:rsidP="00874252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Оплата заказов для увеличения размера начисляемых бонусов путем приобретения Товара, третьими лицами с использованием Бонусного счета Участника </w:t>
      </w:r>
      <w:proofErr w:type="gramStart"/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Программы  не</w:t>
      </w:r>
      <w:proofErr w:type="gramEnd"/>
      <w:r w:rsidRPr="000702AC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допускается. </w:t>
      </w:r>
    </w:p>
    <w:p w14:paraId="135FF4DC" w14:textId="765596C1" w:rsidR="00EE1BD1" w:rsidRPr="00EE1BD1" w:rsidRDefault="004C073C" w:rsidP="000702AC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С момента регистрации </w:t>
      </w:r>
      <w:r w:rsidR="00EE1BD1"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>частник самостоятельно контролирует изменение своих персональных данных в личном кабинете</w:t>
      </w:r>
      <w:r w:rsid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EE1BD1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на сайте </w:t>
      </w:r>
      <w:hyperlink r:id="rId14" w:history="1">
        <w:r w:rsidR="00EE1BD1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6D4CF8AD" w14:textId="3C9BDAA1" w:rsidR="00066A29" w:rsidRPr="00066A29" w:rsidRDefault="004C073C" w:rsidP="00066A29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Персональные данные, указанные при регистрации на сайте (ФИО, </w:t>
      </w:r>
      <w:proofErr w:type="spellStart"/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>email</w:t>
      </w:r>
      <w:proofErr w:type="spellEnd"/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, номер телефона, пол, дата рождения), можно изменить самостоятельно в личном кабинете. Если изменить данные самостоятельно невозможно, </w:t>
      </w:r>
      <w:r w:rsidR="00066A29" w:rsidRPr="00066A29">
        <w:rPr>
          <w:rFonts w:ascii="Times New Roman" w:eastAsia="Times New Roman" w:hAnsi="Times New Roman"/>
          <w:sz w:val="23"/>
          <w:szCs w:val="23"/>
          <w:lang w:eastAsia="ru-RU"/>
        </w:rPr>
        <w:t>необходимо отправить запрос на изменение данных на почту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hyperlink r:id="rId15" w:history="1">
        <w:proofErr w:type="gramStart"/>
        <w:r w:rsidR="00E17644" w:rsidRPr="00B9173E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pochta@masterwatt.ru</w:t>
        </w:r>
      </w:hyperlink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066A29"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gramEnd"/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приложив к письму необходимые документы, или обратиться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к Организатору через форму обратной связи </w:t>
      </w:r>
      <w:r w:rsidR="00066A29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на сайте </w:t>
      </w:r>
      <w:hyperlink r:id="rId16" w:history="1">
        <w:r w:rsidR="00066A29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8620BC"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>Срок обработки запроса </w:t>
      </w:r>
      <w:r w:rsidR="004D6290" w:rsidRPr="00EE1BD1">
        <w:rPr>
          <w:rFonts w:ascii="Times New Roman" w:eastAsia="Times New Roman" w:hAnsi="Times New Roman"/>
          <w:sz w:val="23"/>
          <w:szCs w:val="23"/>
          <w:lang w:eastAsia="ru-RU"/>
        </w:rPr>
        <w:t>–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>7 (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>семь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>)</w:t>
      </w:r>
      <w:r w:rsidRPr="00EE1BD1">
        <w:rPr>
          <w:rFonts w:ascii="Times New Roman" w:eastAsia="Times New Roman" w:hAnsi="Times New Roman"/>
          <w:sz w:val="23"/>
          <w:szCs w:val="23"/>
          <w:lang w:eastAsia="ru-RU"/>
        </w:rPr>
        <w:t xml:space="preserve"> дней. </w:t>
      </w:r>
    </w:p>
    <w:p w14:paraId="5C7699A2" w14:textId="77777777" w:rsidR="00066A29" w:rsidRPr="00066A29" w:rsidRDefault="004C073C" w:rsidP="00066A29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В случае указания ложных (недостоверных) сведений о себе, а также при несвоевременном изменении устаревших </w:t>
      </w:r>
      <w:r w:rsidRPr="00066A29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сведений участник принимает на себя риск любых негативных последствий, связанных с предоставлением неверных </w:t>
      </w:r>
      <w:r w:rsidR="004D6290" w:rsidRPr="00066A29">
        <w:rPr>
          <w:rFonts w:ascii="Times New Roman" w:eastAsia="Times New Roman" w:hAnsi="Times New Roman"/>
          <w:sz w:val="23"/>
          <w:szCs w:val="23"/>
          <w:lang w:eastAsia="ru-RU"/>
        </w:rPr>
        <w:t>данных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307B418E" w14:textId="422A3342" w:rsidR="00066A29" w:rsidRPr="00066A29" w:rsidRDefault="0092412E" w:rsidP="00066A29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Участие в программе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добровольное и 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>бесплатное.</w:t>
      </w:r>
    </w:p>
    <w:p w14:paraId="29CF2D57" w14:textId="3018B8EE" w:rsidR="0092412E" w:rsidRPr="00066A29" w:rsidRDefault="0092412E" w:rsidP="008301FE">
      <w:pPr>
        <w:pStyle w:val="a4"/>
        <w:numPr>
          <w:ilvl w:val="1"/>
          <w:numId w:val="6"/>
        </w:numPr>
        <w:tabs>
          <w:tab w:val="left" w:pos="851"/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>После регистрации</w:t>
      </w:r>
      <w:r w:rsidR="00F07366"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Участник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может сразу пользоваться программой лояльности при совершении покупок </w:t>
      </w:r>
      <w:r w:rsidR="00066A29" w:rsidRPr="00066A29">
        <w:rPr>
          <w:rFonts w:ascii="Times New Roman" w:eastAsia="Times New Roman" w:hAnsi="Times New Roman"/>
          <w:sz w:val="23"/>
          <w:szCs w:val="23"/>
          <w:lang w:eastAsia="ru-RU"/>
        </w:rPr>
        <w:t>у Организатора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для зачисления Бонусных рублей на Бонусный счёт </w:t>
      </w:r>
      <w:r w:rsidR="00066A29" w:rsidRPr="00066A29"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>частника.</w:t>
      </w:r>
    </w:p>
    <w:p w14:paraId="3F7B6032" w14:textId="77777777" w:rsidR="00066A29" w:rsidRPr="00066A29" w:rsidRDefault="00066A29" w:rsidP="008301FE">
      <w:pPr>
        <w:pStyle w:val="a4"/>
        <w:tabs>
          <w:tab w:val="left" w:pos="851"/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14:paraId="05878D25" w14:textId="77777777" w:rsidR="00066A29" w:rsidRPr="00066A29" w:rsidRDefault="004C073C" w:rsidP="008301FE">
      <w:pPr>
        <w:pStyle w:val="a4"/>
        <w:numPr>
          <w:ilvl w:val="0"/>
          <w:numId w:val="6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66A29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Начисление Бонусных рублей</w:t>
      </w:r>
      <w:r w:rsidR="00066A29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.</w:t>
      </w:r>
    </w:p>
    <w:p w14:paraId="1950168F" w14:textId="597A40CD" w:rsidR="00066A29" w:rsidRPr="00066A29" w:rsidRDefault="004C073C" w:rsidP="008301FE">
      <w:pPr>
        <w:pStyle w:val="a4"/>
        <w:numPr>
          <w:ilvl w:val="1"/>
          <w:numId w:val="6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Совершая покупки в любых </w:t>
      </w:r>
      <w:r w:rsidR="008620BC" w:rsidRPr="00066A29">
        <w:rPr>
          <w:rFonts w:ascii="Times New Roman" w:eastAsia="Times New Roman" w:hAnsi="Times New Roman"/>
          <w:sz w:val="23"/>
          <w:szCs w:val="23"/>
          <w:lang w:eastAsia="ru-RU"/>
        </w:rPr>
        <w:t>филиалах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Организатора, </w:t>
      </w:r>
      <w:r w:rsidR="00066A29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в интернет-магазине </w:t>
      </w:r>
      <w:hyperlink r:id="rId17" w:history="1">
        <w:r w:rsidR="00066A29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и в 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частник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>П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рограммы идентифицирует себя </w:t>
      </w:r>
      <w:r w:rsidR="008620BC" w:rsidRPr="00066A29">
        <w:rPr>
          <w:rFonts w:ascii="Times New Roman" w:eastAsia="Times New Roman" w:hAnsi="Times New Roman"/>
          <w:sz w:val="23"/>
          <w:szCs w:val="23"/>
          <w:lang w:eastAsia="ru-RU"/>
        </w:rPr>
        <w:t>по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номеру телефона и/или </w:t>
      </w:r>
      <w:r w:rsidR="008620BC" w:rsidRPr="00C734B3">
        <w:rPr>
          <w:rFonts w:ascii="Times New Roman" w:eastAsia="Times New Roman" w:hAnsi="Times New Roman"/>
          <w:sz w:val="23"/>
          <w:szCs w:val="23"/>
          <w:lang w:eastAsia="ru-RU"/>
        </w:rPr>
        <w:t>ИНН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>, </w:t>
      </w:r>
      <w:r w:rsidR="008620BC"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а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Организатор 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начисляет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066A29">
        <w:rPr>
          <w:rFonts w:ascii="Times New Roman" w:eastAsia="Times New Roman" w:hAnsi="Times New Roman"/>
          <w:sz w:val="23"/>
          <w:szCs w:val="23"/>
          <w:lang w:eastAsia="ru-RU"/>
        </w:rPr>
        <w:t>частнику Бонусные рубли. Бонусные рубли за покупки суммируются.</w:t>
      </w:r>
    </w:p>
    <w:p w14:paraId="5CDABB1B" w14:textId="3350DEAF" w:rsidR="00066A29" w:rsidRPr="00874252" w:rsidRDefault="001C34A1" w:rsidP="00B75475">
      <w:pPr>
        <w:pStyle w:val="a4"/>
        <w:numPr>
          <w:ilvl w:val="1"/>
          <w:numId w:val="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Для начисления Бонусных рублей, в</w:t>
      </w:r>
      <w:r w:rsidR="004C073C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 случае приобретения товаров </w:t>
      </w:r>
      <w:r w:rsidR="008620BC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на сайте </w:t>
      </w:r>
      <w:hyperlink r:id="rId18" w:history="1">
        <w:r w:rsidR="00066A29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 и/или и в 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066A29" w:rsidRP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 xml:space="preserve">Участнику необходимо пройти </w:t>
      </w:r>
      <w:r w:rsidR="004C073C" w:rsidRPr="00C734B3">
        <w:rPr>
          <w:rFonts w:ascii="Times New Roman" w:eastAsia="Times New Roman" w:hAnsi="Times New Roman"/>
          <w:sz w:val="23"/>
          <w:szCs w:val="23"/>
          <w:lang w:eastAsia="ru-RU"/>
        </w:rPr>
        <w:t>авториз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аци</w:t>
      </w:r>
      <w:r w:rsidR="00066A29">
        <w:rPr>
          <w:rFonts w:ascii="Times New Roman" w:eastAsia="Times New Roman" w:hAnsi="Times New Roman"/>
          <w:sz w:val="23"/>
          <w:szCs w:val="23"/>
          <w:lang w:eastAsia="ru-RU"/>
        </w:rPr>
        <w:t>ю</w:t>
      </w:r>
      <w:r w:rsidR="001C23AF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="0068044C" w:rsidRPr="0068044C">
        <w:rPr>
          <w:rFonts w:ascii="Times New Roman" w:eastAsia="Times New Roman" w:hAnsi="Times New Roman"/>
          <w:sz w:val="23"/>
          <w:szCs w:val="23"/>
          <w:lang w:eastAsia="ru-RU"/>
        </w:rPr>
        <w:t>Бонус</w:t>
      </w:r>
      <w:r w:rsidR="0068044C">
        <w:rPr>
          <w:rFonts w:ascii="Times New Roman" w:eastAsia="Times New Roman" w:hAnsi="Times New Roman"/>
          <w:sz w:val="23"/>
          <w:szCs w:val="23"/>
          <w:lang w:eastAsia="ru-RU"/>
        </w:rPr>
        <w:t>ные рубли</w:t>
      </w:r>
      <w:r w:rsidR="0068044C" w:rsidRPr="0068044C">
        <w:rPr>
          <w:rFonts w:ascii="Times New Roman" w:eastAsia="Times New Roman" w:hAnsi="Times New Roman"/>
          <w:sz w:val="23"/>
          <w:szCs w:val="23"/>
          <w:lang w:eastAsia="ru-RU"/>
        </w:rPr>
        <w:t xml:space="preserve"> начисляются </w:t>
      </w:r>
      <w:r w:rsidR="0068044C">
        <w:rPr>
          <w:rFonts w:ascii="Times New Roman" w:eastAsia="Times New Roman" w:hAnsi="Times New Roman"/>
          <w:sz w:val="23"/>
          <w:szCs w:val="23"/>
          <w:lang w:eastAsia="ru-RU"/>
        </w:rPr>
        <w:t xml:space="preserve">на Бонусный счет Участника Программы </w:t>
      </w:r>
      <w:r w:rsidR="0068044C" w:rsidRPr="0068044C">
        <w:rPr>
          <w:rFonts w:ascii="Times New Roman" w:eastAsia="Times New Roman" w:hAnsi="Times New Roman"/>
          <w:sz w:val="23"/>
          <w:szCs w:val="23"/>
          <w:lang w:eastAsia="ru-RU"/>
        </w:rPr>
        <w:t xml:space="preserve">при условии </w:t>
      </w:r>
      <w:r w:rsidR="0068044C">
        <w:rPr>
          <w:rFonts w:ascii="Times New Roman" w:eastAsia="Times New Roman" w:hAnsi="Times New Roman"/>
          <w:sz w:val="23"/>
          <w:szCs w:val="23"/>
          <w:lang w:eastAsia="ru-RU"/>
        </w:rPr>
        <w:t xml:space="preserve">успешного прохождения идентификации, </w:t>
      </w:r>
      <w:r w:rsidR="00255560">
        <w:rPr>
          <w:rFonts w:ascii="Times New Roman" w:eastAsia="Times New Roman" w:hAnsi="Times New Roman"/>
          <w:sz w:val="23"/>
          <w:szCs w:val="23"/>
          <w:lang w:eastAsia="ru-RU"/>
        </w:rPr>
        <w:t xml:space="preserve">оформлении </w:t>
      </w:r>
      <w:r w:rsidR="00255560" w:rsidRPr="00874252">
        <w:rPr>
          <w:rFonts w:ascii="Times New Roman" w:eastAsia="Times New Roman" w:hAnsi="Times New Roman"/>
          <w:sz w:val="23"/>
          <w:szCs w:val="23"/>
          <w:lang w:eastAsia="ru-RU"/>
        </w:rPr>
        <w:t>интернет</w:t>
      </w:r>
      <w:r w:rsidR="0068044C" w:rsidRPr="00874252">
        <w:rPr>
          <w:rFonts w:ascii="Times New Roman" w:eastAsia="Times New Roman" w:hAnsi="Times New Roman"/>
          <w:sz w:val="23"/>
          <w:szCs w:val="23"/>
          <w:lang w:eastAsia="ru-RU"/>
        </w:rPr>
        <w:t xml:space="preserve">-заказа и его оплаты. </w:t>
      </w:r>
    </w:p>
    <w:p w14:paraId="72AF6E95" w14:textId="641C22AB" w:rsidR="00874252" w:rsidRPr="00874252" w:rsidRDefault="00874252" w:rsidP="00874252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ru-RU"/>
        </w:rPr>
      </w:pPr>
      <w:r w:rsidRPr="00874252">
        <w:rPr>
          <w:rFonts w:ascii="Times New Roman" w:hAnsi="Times New Roman"/>
          <w:color w:val="000000" w:themeColor="text1"/>
          <w:sz w:val="23"/>
          <w:szCs w:val="23"/>
        </w:rPr>
        <w:t xml:space="preserve">Порядок начисления бонусов. Бонус, начисляемый Участнику </w:t>
      </w:r>
      <w:r w:rsidRPr="00874252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ru-RU"/>
        </w:rPr>
        <w:t>в соответствии с перечнем товаров и услуг, устанавливаемыми Организатором, в котором также указан период начисления бонусов</w:t>
      </w:r>
      <w:r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ru-RU"/>
        </w:rPr>
        <w:t>,</w:t>
      </w:r>
      <w:r w:rsidRPr="00874252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и </w:t>
      </w:r>
      <w:r w:rsidRPr="00874252">
        <w:rPr>
          <w:rFonts w:ascii="Times New Roman" w:hAnsi="Times New Roman"/>
          <w:color w:val="000000" w:themeColor="text1"/>
          <w:sz w:val="23"/>
          <w:szCs w:val="23"/>
        </w:rPr>
        <w:t xml:space="preserve">по отдельной позиции в заказе. Начисление происходит только на позиции, размещенные на сайте </w:t>
      </w:r>
      <w:hyperlink r:id="rId19" w:history="1">
        <w:r w:rsidRPr="00874252">
          <w:rPr>
            <w:rStyle w:val="a3"/>
            <w:rFonts w:ascii="Times New Roman" w:eastAsia="Times New Roman" w:hAnsi="Times New Roman"/>
            <w:color w:val="000000" w:themeColor="text1"/>
            <w:sz w:val="23"/>
            <w:szCs w:val="23"/>
            <w:lang w:eastAsia="ru-RU"/>
          </w:rPr>
          <w:t>https://masterwatt.ru</w:t>
        </w:r>
      </w:hyperlink>
      <w:r w:rsidRPr="00874252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Pr="00874252">
        <w:rPr>
          <w:rFonts w:ascii="Times New Roman" w:hAnsi="Times New Roman"/>
          <w:color w:val="000000" w:themeColor="text1"/>
          <w:sz w:val="23"/>
          <w:szCs w:val="23"/>
        </w:rPr>
        <w:t xml:space="preserve">и имеющие установленную цену. По остальным позициям в заказе бонус не начисляется. Размер бонуса рассчитывается программой лояльности автоматически, </w:t>
      </w:r>
      <w:r w:rsidRPr="00874252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ru-RU"/>
        </w:rPr>
        <w:t>в соответствии с перечнем товаров и услуг, устанавливаемыми Организатором, в котором также указан период начисления бонусов. Для различных товаров могут быть установлены различные соотношения оплаченных денежных средств и начисленных бонусов.</w:t>
      </w:r>
    </w:p>
    <w:p w14:paraId="70EAC8F5" w14:textId="0F982CF4" w:rsidR="009E7C1F" w:rsidRPr="009E7C1F" w:rsidRDefault="00A453F7" w:rsidP="00C734B3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lastRenderedPageBreak/>
        <w:t xml:space="preserve">Активация </w:t>
      </w:r>
      <w:r w:rsid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Б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онусных рублей и</w:t>
      </w:r>
      <w:r w:rsidR="00B5224E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их применение возможно после 14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(четырнадцати) 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дней с момента </w:t>
      </w:r>
      <w:r w:rsidR="00B5224E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реализации и оплаты заказа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  <w:r w:rsidR="009E7C1F" w:rsidRPr="009E7C1F">
        <w:t xml:space="preserve"> </w:t>
      </w:r>
      <w:r w:rsidR="009E7C1F"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Бонусные рубли активируются и возможны к применению для оплаты покупок на сайте </w:t>
      </w:r>
      <w:hyperlink r:id="rId20" w:history="1">
        <w:r w:rsidR="009E7C1F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9E7C1F">
        <w:rPr>
          <w:rFonts w:ascii="Times New Roman" w:eastAsia="Times New Roman" w:hAnsi="Times New Roman"/>
          <w:sz w:val="23"/>
          <w:szCs w:val="23"/>
          <w:lang w:eastAsia="ru-RU"/>
        </w:rPr>
        <w:t xml:space="preserve"> и/или и в мобильном приложении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</w:t>
      </w:r>
      <w:r w:rsidR="009E7C1F"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.</w:t>
      </w:r>
    </w:p>
    <w:p w14:paraId="7A2C534A" w14:textId="33B9EF6D" w:rsidR="009E7C1F" w:rsidRPr="009E7C1F" w:rsidRDefault="009E7C1F" w:rsidP="00C734B3">
      <w:pPr>
        <w:pStyle w:val="a4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Бонусные рубли не начисляются на покупку следующих товаров/услуг:</w:t>
      </w:r>
    </w:p>
    <w:p w14:paraId="11843A7E" w14:textId="77777777" w:rsidR="009E7C1F" w:rsidRPr="009E7C1F" w:rsidRDefault="009E7C1F" w:rsidP="00C734B3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подарочных карт;</w:t>
      </w:r>
    </w:p>
    <w:p w14:paraId="18C4A9F3" w14:textId="6A34CFD7" w:rsidR="009E7C1F" w:rsidRDefault="009E7C1F" w:rsidP="00C734B3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услуги доставки;</w:t>
      </w:r>
    </w:p>
    <w:p w14:paraId="071652A9" w14:textId="6C4EE039" w:rsidR="009E7C1F" w:rsidRPr="009E7C1F" w:rsidRDefault="009E7C1F" w:rsidP="00C734B3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услуги аренды;</w:t>
      </w:r>
    </w:p>
    <w:p w14:paraId="025D0231" w14:textId="77777777" w:rsidR="009E7C1F" w:rsidRPr="009E7C1F" w:rsidRDefault="009E7C1F" w:rsidP="00C734B3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при покупке товаров, оформляемых в рассрочку;</w:t>
      </w:r>
    </w:p>
    <w:p w14:paraId="4529C726" w14:textId="77777777" w:rsidR="009E7C1F" w:rsidRPr="009E7C1F" w:rsidRDefault="009E7C1F" w:rsidP="00C734B3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оформленные, но не оплаченные Участником программы интернет–заказы.</w:t>
      </w:r>
    </w:p>
    <w:p w14:paraId="06D12E05" w14:textId="42BF6D2D" w:rsidR="009E7C1F" w:rsidRDefault="009E7C1F" w:rsidP="00C734B3">
      <w:pPr>
        <w:pStyle w:val="a4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н</w:t>
      </w:r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а товары, частично оплаченные Бонусными рублями, </w:t>
      </w:r>
      <w:proofErr w:type="spellStart"/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промокодами</w:t>
      </w:r>
      <w:proofErr w:type="spellEnd"/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, Бонусные рубли начисляются ТОЛЬКО на часть стоимости товара, оплаченную денежными средствами (за вычетом Бонусных рублей или суммы по </w:t>
      </w:r>
      <w:proofErr w:type="spellStart"/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промокоду</w:t>
      </w:r>
      <w:proofErr w:type="spellEnd"/>
      <w:r w:rsidRPr="009E7C1F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).</w:t>
      </w:r>
    </w:p>
    <w:p w14:paraId="2333A8FC" w14:textId="402CD948" w:rsidR="009E7C1F" w:rsidRPr="00C734B3" w:rsidRDefault="002B70D8" w:rsidP="00C734B3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eastAsia="ru-RU"/>
        </w:rPr>
        <w:t>С</w:t>
      </w:r>
      <w:r w:rsidRPr="00C734B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писание-использование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бонусов Участником возможно </w:t>
      </w:r>
      <w:r w:rsidRPr="00C734B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только </w:t>
      </w:r>
      <w:r w:rsidR="00BB5CE4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 последующих покупках товара </w:t>
      </w:r>
      <w:r w:rsidR="00BB5CE4" w:rsidRPr="00596EB5">
        <w:rPr>
          <w:rFonts w:ascii="Times New Roman" w:eastAsia="Times New Roman" w:hAnsi="Times New Roman"/>
          <w:sz w:val="23"/>
          <w:szCs w:val="23"/>
          <w:lang w:eastAsia="ru-RU"/>
        </w:rPr>
        <w:t xml:space="preserve">в интернет-магазине </w:t>
      </w:r>
      <w:hyperlink r:id="rId21" w:history="1">
        <w:r w:rsidR="00BB5CE4" w:rsidRPr="00E30E63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https://masterwatt.ru</w:t>
        </w:r>
      </w:hyperlink>
      <w:r w:rsid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 и в мобильном приложении</w:t>
      </w:r>
      <w:r w:rsidR="008301FE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Ватт».</w:t>
      </w:r>
    </w:p>
    <w:p w14:paraId="73B2C322" w14:textId="7F6B93A3" w:rsidR="009E7C1F" w:rsidRPr="00C734B3" w:rsidRDefault="009E7C1F" w:rsidP="00C734B3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" w:after="2" w:line="276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gramStart"/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Организатор </w:t>
      </w:r>
      <w:r w:rsidR="004C073C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по</w:t>
      </w:r>
      <w:proofErr w:type="gramEnd"/>
      <w:r w:rsidR="004C073C" w:rsidRPr="00C734B3">
        <w:rPr>
          <w:rFonts w:ascii="Times New Roman" w:eastAsia="Times New Roman" w:hAnsi="Times New Roman"/>
          <w:sz w:val="23"/>
          <w:szCs w:val="23"/>
          <w:lang w:eastAsia="ru-RU"/>
        </w:rPr>
        <w:t> своему усмотрению может вводить ограничения в список товаров, при оплате которых Бонусные рубли не начисляются.</w:t>
      </w:r>
    </w:p>
    <w:p w14:paraId="6849B1A4" w14:textId="2DBDA83D" w:rsidR="00BB5CE4" w:rsidRPr="00C734B3" w:rsidRDefault="00BB5CE4" w:rsidP="00C734B3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возврата товара </w:t>
      </w:r>
      <w:r w:rsidRPr="00BB5CE4">
        <w:rPr>
          <w:rFonts w:ascii="Times New Roman" w:hAnsi="Times New Roman"/>
          <w:sz w:val="23"/>
          <w:szCs w:val="23"/>
        </w:rPr>
        <w:t xml:space="preserve">в течение 14 (четырнадцати) дней с даты покупки </w:t>
      </w:r>
      <w:r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израсходованные Бонусы и срок их действия восстанавливаются 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на Бонусном счете Участника </w:t>
      </w:r>
      <w:r w:rsidRPr="00BB5CE4">
        <w:rPr>
          <w:rFonts w:ascii="Times New Roman" w:eastAsia="Times New Roman" w:hAnsi="Times New Roman"/>
          <w:sz w:val="23"/>
          <w:szCs w:val="23"/>
          <w:lang w:eastAsia="ru-RU"/>
        </w:rPr>
        <w:t>Программы,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начисленные за покупку Бонусы аннулируются. При</w:t>
      </w:r>
      <w:r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 возврате части покупки использованные Бонусы восстанавливаются пропорционально сумме возврата. </w:t>
      </w:r>
      <w:r w:rsidRPr="00BB5CE4">
        <w:rPr>
          <w:rFonts w:ascii="Times New Roman" w:hAnsi="Times New Roman"/>
          <w:sz w:val="23"/>
          <w:szCs w:val="23"/>
        </w:rPr>
        <w:t>В случае возврата товар</w:t>
      </w:r>
      <w:r w:rsidR="00874252">
        <w:rPr>
          <w:rFonts w:ascii="Times New Roman" w:hAnsi="Times New Roman"/>
          <w:sz w:val="23"/>
          <w:szCs w:val="23"/>
        </w:rPr>
        <w:t>а</w:t>
      </w:r>
      <w:r w:rsidRPr="00BB5CE4">
        <w:rPr>
          <w:rFonts w:ascii="Times New Roman" w:hAnsi="Times New Roman"/>
          <w:sz w:val="23"/>
          <w:szCs w:val="23"/>
        </w:rPr>
        <w:t xml:space="preserve"> по </w:t>
      </w:r>
      <w:r w:rsidR="0028500B" w:rsidRPr="00BB5CE4">
        <w:rPr>
          <w:rFonts w:ascii="Times New Roman" w:hAnsi="Times New Roman"/>
          <w:sz w:val="23"/>
          <w:szCs w:val="23"/>
        </w:rPr>
        <w:t>истечение 14</w:t>
      </w:r>
      <w:r w:rsidRPr="00BB5CE4">
        <w:rPr>
          <w:rFonts w:ascii="Times New Roman" w:hAnsi="Times New Roman"/>
          <w:sz w:val="23"/>
          <w:szCs w:val="23"/>
        </w:rPr>
        <w:t xml:space="preserve"> дней с даты покупки используемые в оплате бонусы Участнику не возвращаются. </w:t>
      </w:r>
      <w:r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Если Участник бонусной программы оплатил полностью или частично заказ бонусом, но не получил товар, то при закрытии данного заказа в программе, происходит возврат зарезервированных бонусов. </w:t>
      </w:r>
    </w:p>
    <w:p w14:paraId="5205DB90" w14:textId="3B1D23EA" w:rsidR="004C073C" w:rsidRPr="00BB5CE4" w:rsidRDefault="0028500B" w:rsidP="00C734B3">
      <w:pPr>
        <w:pStyle w:val="a4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Организатор</w:t>
      </w:r>
      <w:r w:rsidR="004C073C"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 по своему усмотрению может установить иные основания (случаи) начисления и/или не</w:t>
      </w:r>
      <w:r w:rsidR="003D1EE3"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4C073C" w:rsidRPr="00BB5CE4">
        <w:rPr>
          <w:rFonts w:ascii="Times New Roman" w:eastAsia="Times New Roman" w:hAnsi="Times New Roman"/>
          <w:sz w:val="23"/>
          <w:szCs w:val="23"/>
          <w:lang w:eastAsia="ru-RU"/>
        </w:rPr>
        <w:t xml:space="preserve">начисления Бонусных рублей, в том числе для отдельных категорий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="004C073C" w:rsidRPr="00BB5CE4">
        <w:rPr>
          <w:rFonts w:ascii="Times New Roman" w:eastAsia="Times New Roman" w:hAnsi="Times New Roman"/>
          <w:sz w:val="23"/>
          <w:szCs w:val="23"/>
          <w:lang w:eastAsia="ru-RU"/>
        </w:rPr>
        <w:t>частников.</w:t>
      </w:r>
    </w:p>
    <w:p w14:paraId="3BB41F83" w14:textId="2046C3CD" w:rsidR="0028500B" w:rsidRPr="00C734B3" w:rsidRDefault="004C073C" w:rsidP="00C734B3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Порядок активации Бонусных рублей</w:t>
      </w:r>
      <w:r w:rsidR="0028500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. </w:t>
      </w:r>
    </w:p>
    <w:p w14:paraId="7F2E01FB" w14:textId="28F6D85E" w:rsidR="0028500B" w:rsidRPr="00C734B3" w:rsidRDefault="004C073C" w:rsidP="00C734B3">
      <w:pPr>
        <w:pStyle w:val="a4"/>
        <w:numPr>
          <w:ilvl w:val="1"/>
          <w:numId w:val="6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Процесс активации Бонусных рублей (скидки) запускается автоматически по истечении 1</w:t>
      </w:r>
      <w:r w:rsidR="00B5224E" w:rsidRPr="00C734B3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(</w:t>
      </w:r>
      <w:r w:rsidR="00D92EE3" w:rsidRPr="00C734B3">
        <w:rPr>
          <w:rFonts w:ascii="Times New Roman" w:eastAsia="Times New Roman" w:hAnsi="Times New Roman"/>
          <w:sz w:val="23"/>
          <w:szCs w:val="23"/>
          <w:lang w:eastAsia="ru-RU"/>
        </w:rPr>
        <w:t>четырнадцать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) дней с момента начисления Бонусных рублей после получения товара </w:t>
      </w:r>
      <w:r w:rsidR="00167532" w:rsidRPr="00C734B3">
        <w:rPr>
          <w:rFonts w:ascii="Times New Roman" w:eastAsia="Times New Roman" w:hAnsi="Times New Roman"/>
          <w:sz w:val="23"/>
          <w:szCs w:val="23"/>
          <w:lang w:eastAsia="ru-RU"/>
        </w:rPr>
        <w:t>Участником</w:t>
      </w:r>
      <w:r w:rsidR="00F307A0" w:rsidRPr="00C734B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6D27195A" w14:textId="77777777" w:rsidR="0028500B" w:rsidRDefault="0028500B" w:rsidP="00C734B3">
      <w:pPr>
        <w:tabs>
          <w:tab w:val="left" w:pos="993"/>
        </w:tabs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Пример начисления бонусов:</w:t>
      </w:r>
    </w:p>
    <w:p w14:paraId="40B25FB9" w14:textId="120DAAB6" w:rsidR="004C073C" w:rsidRPr="002656BE" w:rsidRDefault="004C073C" w:rsidP="00C734B3">
      <w:pPr>
        <w:tabs>
          <w:tab w:val="left" w:pos="993"/>
        </w:tabs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67532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 совершил покупку стоимостью </w:t>
      </w:r>
      <w:r w:rsidR="00B5224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CD0E1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="00F307A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000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рублей и получил </w:t>
      </w:r>
      <w:r w:rsidR="00F307A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365B8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7A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000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Бонусных рублей на счёт согласно </w:t>
      </w:r>
      <w:r w:rsidR="0028500B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условиям Программы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Система автоматически через 1</w:t>
      </w:r>
      <w:r w:rsidR="00CD0E1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850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(четырнадцать)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календарных дней активирует на </w:t>
      </w:r>
      <w:r w:rsidR="0028500B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F307A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онусном счете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скидку в размере </w:t>
      </w:r>
      <w:r w:rsidR="00F307A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365B8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7A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000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рублей, которые можно использовать для оплаты согласно п. </w:t>
      </w:r>
      <w:r w:rsidR="0028500B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="0028500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Программы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128D816" w14:textId="451A9A8A" w:rsidR="0028500B" w:rsidRPr="00C734B3" w:rsidRDefault="004C073C" w:rsidP="00C734B3">
      <w:pPr>
        <w:pStyle w:val="a4"/>
        <w:numPr>
          <w:ilvl w:val="0"/>
          <w:numId w:val="14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Срок действия Бонусных рублей на счёте </w:t>
      </w:r>
      <w:r w:rsidR="0028500B"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частника </w:t>
      </w:r>
      <w:r w:rsidR="0028500B">
        <w:rPr>
          <w:rFonts w:ascii="Times New Roman" w:eastAsia="Times New Roman" w:hAnsi="Times New Roman"/>
          <w:sz w:val="23"/>
          <w:szCs w:val="23"/>
          <w:lang w:eastAsia="ru-RU"/>
        </w:rPr>
        <w:t>П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рограммы составляет </w:t>
      </w:r>
      <w:r w:rsidR="00F307A0" w:rsidRPr="00C734B3">
        <w:rPr>
          <w:rFonts w:ascii="Times New Roman" w:eastAsia="Times New Roman" w:hAnsi="Times New Roman"/>
          <w:sz w:val="23"/>
          <w:szCs w:val="23"/>
          <w:lang w:eastAsia="ru-RU"/>
        </w:rPr>
        <w:t>365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 дней</w:t>
      </w:r>
      <w:r w:rsidR="00740D29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с момента активации. Каждый начисленный бонус имеет свой срок действия в 365 дней.</w:t>
      </w:r>
    </w:p>
    <w:p w14:paraId="148CC4B1" w14:textId="71C5BA79" w:rsidR="0028500B" w:rsidRPr="00C734B3" w:rsidRDefault="004C073C" w:rsidP="00C734B3">
      <w:pPr>
        <w:pStyle w:val="a4"/>
        <w:numPr>
          <w:ilvl w:val="0"/>
          <w:numId w:val="14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Если</w:t>
      </w:r>
      <w:r w:rsidR="00365B84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в течение </w:t>
      </w:r>
      <w:r w:rsidR="00740D29" w:rsidRPr="00C734B3">
        <w:rPr>
          <w:rFonts w:ascii="Times New Roman" w:eastAsia="Times New Roman" w:hAnsi="Times New Roman"/>
          <w:sz w:val="23"/>
          <w:szCs w:val="23"/>
          <w:lang w:eastAsia="ru-RU"/>
        </w:rPr>
        <w:t>365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дней с момента активации Бонусны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х рублей, </w:t>
      </w:r>
      <w:r w:rsidR="00365B84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они не были использованы</w:t>
      </w:r>
      <w:r w:rsidR="0028500B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Участником</w:t>
      </w:r>
      <w:r w:rsidR="00365B84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, 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имеющиеся</w:t>
      </w:r>
      <w:r w:rsidR="00167532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на его</w:t>
      </w:r>
      <w:r w:rsidR="00167532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 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счёте в доступной скидке </w:t>
      </w:r>
      <w:r w:rsidR="00740D29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 xml:space="preserve">соответствующие 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Бонусные рубли сгор</w:t>
      </w:r>
      <w:r w:rsidR="00365B84"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аю</w:t>
      </w:r>
      <w:r w:rsidRPr="00C734B3"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  <w:t>т. Сгоревшие Бонусные рубли не подлежат восстановлению.</w:t>
      </w:r>
    </w:p>
    <w:p w14:paraId="5654A142" w14:textId="1C8A73C9" w:rsidR="0028500B" w:rsidRDefault="004C073C" w:rsidP="0028500B">
      <w:pPr>
        <w:pStyle w:val="a4"/>
        <w:numPr>
          <w:ilvl w:val="0"/>
          <w:numId w:val="14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Актуальное состояние Бонусных рублей на Бонусном счёте содержится в личном кабинете участника на сайте</w:t>
      </w:r>
      <w:r w:rsidR="0028500B" w:rsidRPr="0028500B">
        <w:rPr>
          <w:rFonts w:ascii="Times New Roman" w:eastAsia="Times New Roman" w:hAnsi="Times New Roman"/>
          <w:sz w:val="23"/>
          <w:szCs w:val="23"/>
          <w:lang w:eastAsia="ru-RU"/>
        </w:rPr>
        <w:t xml:space="preserve"> https://masterwatt.ru и в мобильном приложении</w:t>
      </w:r>
      <w:r w:rsidR="008301FE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8301FE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«Мастер Ватт».</w:t>
      </w:r>
      <w:r w:rsidR="0028500B" w:rsidRPr="0028500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14:paraId="3B459690" w14:textId="77777777" w:rsidR="0028500B" w:rsidRPr="0028500B" w:rsidRDefault="0028500B" w:rsidP="00C734B3">
      <w:pPr>
        <w:pStyle w:val="a4"/>
        <w:tabs>
          <w:tab w:val="left" w:pos="993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827EE85" w14:textId="7082E2AA" w:rsidR="004C073C" w:rsidRPr="00C734B3" w:rsidRDefault="004C073C" w:rsidP="00C734B3">
      <w:pPr>
        <w:pStyle w:val="a4"/>
        <w:numPr>
          <w:ilvl w:val="0"/>
          <w:numId w:val="6"/>
        </w:numPr>
        <w:tabs>
          <w:tab w:val="left" w:pos="993"/>
        </w:tabs>
        <w:spacing w:before="2" w:after="2"/>
        <w:ind w:left="0" w:firstLine="567"/>
        <w:jc w:val="both"/>
        <w:rPr>
          <w:rFonts w:ascii="Times New Roman" w:hAnsi="Times New Roman"/>
          <w:lang w:eastAsia="ru-RU"/>
        </w:rPr>
      </w:pPr>
      <w:r w:rsidRPr="00C734B3">
        <w:rPr>
          <w:rFonts w:ascii="Times New Roman" w:hAnsi="Times New Roman"/>
          <w:b/>
          <w:bCs/>
          <w:lang w:eastAsia="ru-RU"/>
        </w:rPr>
        <w:t>Порядок использования и сгорания Бонусных рублей</w:t>
      </w:r>
      <w:r w:rsidR="0028500B">
        <w:rPr>
          <w:rFonts w:ascii="Times New Roman" w:hAnsi="Times New Roman"/>
          <w:lang w:eastAsia="ru-RU"/>
        </w:rPr>
        <w:t>.</w:t>
      </w:r>
    </w:p>
    <w:p w14:paraId="0EF657A2" w14:textId="451393F3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рограммы может использовать </w:t>
      </w:r>
      <w:r w:rsidR="00E74D25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выбранное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число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Бонусны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ей для получения скидки при оплате товара. Максимальный размер бонусной скидки не может быть более 90% от стоимости товара в ценах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рограммы</w:t>
      </w:r>
      <w:r w:rsidR="008904C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 Бонусный рубль = 1 рубль РФ.</w:t>
      </w:r>
    </w:p>
    <w:p w14:paraId="1B8CAA3C" w14:textId="73A2E959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6.2. </w:t>
      </w:r>
      <w:r w:rsidR="00F61303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При оплате покупки возможно неограниченное использование имеющихся бонусных рублей. </w:t>
      </w:r>
      <w:r w:rsidR="004C073C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Использованию подлежат только активные Бонусные рубли (скидки) (см. раздел 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</w:t>
      </w:r>
      <w:r w:rsidR="004C073C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Программы</w:t>
      </w:r>
      <w:r w:rsidR="004C073C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).</w:t>
      </w:r>
      <w:r w:rsidR="00F61303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14:paraId="67EA5C10" w14:textId="0AAF2244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6.3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. Организатор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 своему усмотрению может вводить ограничения в список товаров и услуг, которые нельзя оплатить Бонусными рублями.</w:t>
      </w:r>
    </w:p>
    <w:p w14:paraId="24DAAE33" w14:textId="46D477D8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В случае оплаты двух и более товаров с использованием Бонусных рублей</w:t>
      </w:r>
      <w:r w:rsidR="00F6130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Бонусные рубли списываются в счёт оплаты каждого товара пропорционально стоимости оплачиваемых товаров.</w:t>
      </w:r>
    </w:p>
    <w:p w14:paraId="7459B2F1" w14:textId="5724D57E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6.5.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</w:t>
      </w:r>
      <w:r w:rsidR="009A401A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Бонусные рубли не были использованы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 течение </w:t>
      </w:r>
      <w:r w:rsidR="00781E2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365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781E2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триста шестьдесят пять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) календарных дней со дня</w:t>
      </w:r>
      <w:r w:rsidR="004107A7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их активации на Бонусном счёте, а также не выполнены действия, указанные в п. 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.3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Программы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то имеющиеся Бонусные рубли сгорают и удаляются с Бонусного счёта. Сгоревшие Бонусные рубли восстановлению не подлежат. </w:t>
      </w:r>
    </w:p>
    <w:p w14:paraId="3032AE47" w14:textId="05C66D1F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6.6.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Бонусные рубли расходуются в хронологическом порядке: сначала используются Бонусные рубли с более ранней датой сгорания.</w:t>
      </w:r>
    </w:p>
    <w:p w14:paraId="2354B4D5" w14:textId="5DD37E0F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6.7.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Бонусные рубли не подлежат обмену на наличные денежные средства.</w:t>
      </w:r>
    </w:p>
    <w:p w14:paraId="03AA1D75" w14:textId="4A3FF8EC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6.8. </w:t>
      </w:r>
      <w:r w:rsidR="004C073C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Участник</w:t>
      </w:r>
      <w:r w:rsidR="009A401A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073C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не вправе выполнять любое из следующих действий: дарить, продавать</w:t>
      </w:r>
      <w:r w:rsidR="004107A7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4C073C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либо иным образом отчуждать Бонусные </w:t>
      </w:r>
      <w:proofErr w:type="gramStart"/>
      <w:r w:rsidR="004C073C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рубли</w:t>
      </w:r>
      <w:proofErr w:type="gramEnd"/>
      <w:r w:rsidR="004C073C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либо права на их получение другим участникам или иным третьим лицам; передавать Бонусные рубли либо права на их получение в залог</w:t>
      </w:r>
      <w:r w:rsidR="0009723E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4C073C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либо иным образом накладывать обременения на них и/или на права на их </w:t>
      </w:r>
      <w:r w:rsidR="004C073C" w:rsidRPr="008301FE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получение.</w:t>
      </w:r>
    </w:p>
    <w:p w14:paraId="3038CF52" w14:textId="2B0BFFED" w:rsidR="004C073C" w:rsidRPr="002656BE" w:rsidRDefault="0028500B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6.9.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 случае возврата товара</w:t>
      </w:r>
      <w:r w:rsidR="005C368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частично или полностью оплаченного Бонусными рублями, Бонусные рубли будут возвращены на Бонусный счёт участника в течение суток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согласно </w:t>
      </w:r>
      <w:proofErr w:type="gramStart"/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правилам</w:t>
      </w:r>
      <w:proofErr w:type="gramEnd"/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описанным в п.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C84DC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Срок действия возвращённых Бонусных рублей </w:t>
      </w:r>
      <w:r w:rsidR="00781E2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счита</w:t>
      </w:r>
      <w:r w:rsid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781E2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 с первоначальной даты и</w:t>
      </w:r>
      <w:r w:rsidR="005C368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="00781E20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начисления. </w:t>
      </w:r>
    </w:p>
    <w:p w14:paraId="0E765103" w14:textId="20550CD7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</w:t>
      </w:r>
      <w:r w:rsidR="00D71F3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Если участник оплачивает Бонусными рублями 2 (два) и более товаров и затем возвращает один из них, то в течение суток на Бонусный счёт участника возвращается количество Бонусных рублей, истраченных на возвращённый товар (с</w:t>
      </w:r>
      <w:r w:rsidR="005C368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огласно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 Программы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). Поступившие на счёт участника Бонусные рубли будут доступны для скидки сразу же после возврата на счёт.</w:t>
      </w:r>
    </w:p>
    <w:p w14:paraId="0731687D" w14:textId="465AAC67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Бонусные рубли резервируются на Бонусном счёте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частника с момента оформления заказа до момента передачи заказа клиенту. Зарезервированные Бонусные рубли не могут быть применены для оплаты других заказов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D8235B1" w14:textId="1F94D226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Бонусные рубли резервируются к каждому товару пропорционально стоимости каждого из этих товаров</w:t>
      </w:r>
      <w:r w:rsidR="005C368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57527634" w14:textId="2B4EB068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В случае отказа участника программы от 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размещенного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заказа, к которому были зарезервированы Бонусные рубли, зарезервированные Бонусные рубли снимаются с резерва 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 возвращаются на бонусных сч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в течение 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суток.</w:t>
      </w:r>
    </w:p>
    <w:p w14:paraId="118D9DDB" w14:textId="04D24CE4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В случае частичного отказа от товаров по заказу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Бонусные рубли, зарезервированные на возвращаемый товар,</w:t>
      </w:r>
      <w:r w:rsidR="00E74D25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снимаются с резерва и возвращаются на бонусных сч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т в течение суток.</w:t>
      </w:r>
    </w:p>
    <w:p w14:paraId="219BD669" w14:textId="12DC88C5" w:rsidR="00D13E7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лиентам</w:t>
      </w:r>
      <w:r w:rsidR="00E408D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D13E7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имеющим отсрочку платежа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, Бонусные рубли доступны к применению при покупке товаров</w:t>
      </w:r>
      <w:r w:rsidR="00E74D25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C0AF63D" w14:textId="57048907" w:rsidR="001A6433" w:rsidRPr="002656BE" w:rsidRDefault="004C073C" w:rsidP="00265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3D4B76FF" w14:textId="31779B0D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7</w:t>
      </w:r>
      <w:r w:rsidR="004C073C"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Информация по Бонусному счёту</w:t>
      </w:r>
    </w:p>
    <w:p w14:paraId="702A7E58" w14:textId="7E5D7B83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Узнать о состоянии своего Бонусного счёта </w:t>
      </w:r>
      <w:r w:rsidR="0046432D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BD5D6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может</w:t>
      </w:r>
      <w:r w:rsidR="00BD5D6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на сайте </w:t>
      </w:r>
      <w:r w:rsidRPr="008E29E1">
        <w:rPr>
          <w:rFonts w:ascii="Times New Roman" w:hAnsi="Times New Roman" w:cs="Times New Roman"/>
          <w:sz w:val="23"/>
          <w:szCs w:val="23"/>
        </w:rPr>
        <w:t xml:space="preserve">https://masterwatt.ru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в личном кабинете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в мобильном приложении </w:t>
      </w:r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«Мастер Ватт»</w:t>
      </w:r>
      <w:r w:rsidR="00C84DC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информация:</w:t>
      </w:r>
    </w:p>
    <w:p w14:paraId="293DF2CD" w14:textId="4166E829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.1.</w:t>
      </w:r>
      <w:r w:rsidR="00C84DC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«</w:t>
      </w:r>
      <w:r w:rsidR="00BD5D6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Активных бонусов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» </w:t>
      </w:r>
      <w:r w:rsidR="00E963B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 количестве активных Бонусных рублей, доступных для оплаты (доступная скидка).</w:t>
      </w:r>
    </w:p>
    <w:p w14:paraId="48986DA0" w14:textId="23E537C0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.1.</w:t>
      </w:r>
      <w:r w:rsidR="00C84DC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«</w:t>
      </w:r>
      <w:r w:rsidR="00BD5D6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Неактивных бонусов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» </w:t>
      </w:r>
      <w:r w:rsidR="00E963B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 количестве неактивных Бонусных рублей с датой их активации.</w:t>
      </w:r>
    </w:p>
    <w:p w14:paraId="11C8C16C" w14:textId="435371F6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.1.</w:t>
      </w:r>
      <w:r w:rsidR="003F251C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 Ссылка «Баланс и детализация» —</w:t>
      </w:r>
      <w:r w:rsidR="00E408D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E561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доступна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информаци</w:t>
      </w:r>
      <w:r w:rsidR="006E561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 количестве Бонусных рублей на счёте и детализацией совершённых покупок</w:t>
      </w:r>
      <w:r w:rsidR="00DC708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 возвратов.</w:t>
      </w:r>
      <w:r w:rsidR="006E561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Доступен выбор периода</w:t>
      </w:r>
      <w:r w:rsidR="00DC708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детализации</w:t>
      </w:r>
      <w:r w:rsidR="006E561F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DB117B0" w14:textId="237B5436" w:rsidR="004C073C" w:rsidRPr="002656BE" w:rsidRDefault="008E29E1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7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.1.</w:t>
      </w:r>
      <w:r w:rsidR="003F251C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bookmarkStart w:id="0" w:name="_GoBack"/>
      <w:bookmarkEnd w:id="0"/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Ссылка «Условия программы </w:t>
      </w:r>
      <w:r w:rsidR="0046432D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лояльности </w:t>
      </w:r>
      <w:r w:rsidR="00C84DC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МВ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» — текущ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ая редакция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программы лояльности.</w:t>
      </w:r>
    </w:p>
    <w:p w14:paraId="60AA62B9" w14:textId="79AF24A4" w:rsidR="004C073C" w:rsidRDefault="008E29E1" w:rsidP="00E10589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C84DC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 новостях и акциях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Организатора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можно узнать </w:t>
      </w:r>
      <w:r w:rsidR="00DC708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 курирующего менеджера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на сайте </w:t>
      </w:r>
      <w:hyperlink r:id="rId22" w:history="1">
        <w:proofErr w:type="gramStart"/>
        <w:r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https://masterwatt</w:t>
        </w:r>
      </w:hyperlink>
      <w:r w:rsidRP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.ru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мобильном приложении </w:t>
      </w:r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«Мастер Ватт»</w:t>
      </w:r>
      <w:r w:rsidR="004C073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Информация о состоянии Бонусного счёта и накопленных Бонусных рублях </w:t>
      </w:r>
      <w:r w:rsidR="004C073C"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хранится </w:t>
      </w:r>
      <w:r w:rsidR="00DC7083"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только </w:t>
      </w:r>
      <w:r w:rsidR="004C073C"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 личном кабинете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hyperlink r:id="rId23" w:history="1">
        <w:r w:rsidR="00E10589" w:rsidRPr="00E1058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https://masterwatt</w:t>
        </w:r>
        <w:r w:rsidR="00E10589"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.ru</w:t>
        </w:r>
      </w:hyperlink>
      <w:r w:rsidR="00823C76"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</w:p>
    <w:p w14:paraId="4DCF2384" w14:textId="77777777" w:rsidR="00E10589" w:rsidRPr="002656BE" w:rsidRDefault="00E10589" w:rsidP="00C734B3">
      <w:pPr>
        <w:spacing w:before="2" w:after="2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D2F11FD" w14:textId="77777777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8. Прочие положения</w:t>
      </w:r>
    </w:p>
    <w:p w14:paraId="21D1E909" w14:textId="54F2EAC5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8.1.</w:t>
      </w:r>
      <w:r w:rsidR="00E408D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случае отказа от участия в </w:t>
      </w:r>
      <w:r w:rsidR="00E105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рограмме</w:t>
      </w:r>
      <w:r w:rsidR="0046432D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или изменения персональных данных, </w:t>
      </w:r>
      <w:r w:rsidR="00E3721B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частнику необходимо обратиться </w:t>
      </w:r>
      <w:r w:rsidR="00C84DCE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 курирующему менеджеру 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Организатора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 заполнить соответствующее заявление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или </w:t>
      </w:r>
      <w:r w:rsidR="008E29E1" w:rsidRP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необходимо отправить за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явление</w:t>
      </w:r>
      <w:r w:rsidR="008E29E1" w:rsidRP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 почту </w:t>
      </w:r>
      <w:hyperlink r:id="rId24" w:history="1">
        <w:r w:rsidR="00E17644" w:rsidRPr="00B9173E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pochta@masterwatt.ru</w:t>
        </w:r>
      </w:hyperlink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0CE5B4BF" w14:textId="60FD9077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8.2.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приложит все усилия для обеспечения прав и законных интересов 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частников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рограммы, в частности при использовании персональных данных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частников строго для целей участия в 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рограмме.</w:t>
      </w:r>
    </w:p>
    <w:p w14:paraId="6353B8E2" w14:textId="125BE431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8.3. 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Организатор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праве в одностороннем порядке заблокировать </w:t>
      </w:r>
      <w:r w:rsidR="00E3721B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частника и его Бонусный счёт, в случае недобросовестного использования </w:t>
      </w:r>
      <w:r w:rsidR="008E29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Участником и/или третьими лицами </w:t>
      </w:r>
      <w:r w:rsidR="00823C76" w:rsidRPr="002656B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Бонусного счёта.</w:t>
      </w:r>
    </w:p>
    <w:p w14:paraId="1DE8AA78" w14:textId="3E5387C8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8.4.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 несёт ответственности за ущерб, нанесённый в результате несанкционированного использования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онусного счета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частника </w:t>
      </w:r>
      <w:r w:rsidR="008E29E1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рограммы и доступа к его Бонусному счёту и персональным данным по вине и/или небрежности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частника; в случаях совершения административных правонарушений (уголовных преступлений) третьими лицами; в случае действия обстоятельств непреодолимой силы (форс-мажор).</w:t>
      </w:r>
    </w:p>
    <w:p w14:paraId="01E07472" w14:textId="7AD9409C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8.5. Срок действия программы не ограничен.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имеет право в любой момент прекратить действие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рограммы, разместив информацию о прекращении за 1 (один) месяц до предполагаемой даты прекращения в 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филиалах Организатора,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на сайте программы </w:t>
      </w:r>
      <w:r w:rsidR="00E10589" w:rsidRP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сайте https://masterwatt.ru или в мобильном приложении </w:t>
      </w:r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«Мастер Ватт»</w:t>
      </w:r>
      <w:r w:rsidR="008301F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E10589" w:rsidRP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1ADFEB65" w14:textId="396D0BF4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8.6.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имеет право в любой момент в одностороннем порядке изменять условия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рограммы. Условия программы с изменениями публикуются на сайте программы </w:t>
      </w:r>
      <w:r w:rsidR="00E1058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сайте </w:t>
      </w:r>
      <w:r w:rsidR="00E10589" w:rsidRPr="008E29E1">
        <w:rPr>
          <w:rFonts w:ascii="Times New Roman" w:hAnsi="Times New Roman" w:cs="Times New Roman"/>
          <w:sz w:val="23"/>
          <w:szCs w:val="23"/>
        </w:rPr>
        <w:t xml:space="preserve">https://masterwatt.ru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или в мобильном приложении </w:t>
      </w:r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«Мастер </w:t>
      </w:r>
      <w:proofErr w:type="gramStart"/>
      <w:r w:rsidR="008301F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Ватт»</w:t>
      </w:r>
      <w:r w:rsidR="00E1058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за</w:t>
      </w:r>
      <w:proofErr w:type="gramEnd"/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5 (пять) дней до даты их вступления в силу.</w:t>
      </w:r>
    </w:p>
    <w:p w14:paraId="1B563B17" w14:textId="2F701581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8.7. По техническим причинам (отказ или сбой в работе каналов связи, перебои в электропитании, а также ины</w:t>
      </w:r>
      <w:r w:rsidR="00823C7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</w:t>
      </w:r>
      <w:r w:rsidR="00823C76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технического и/или технологического сбоя работы оборудования и программного обеспечения)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имеет право временно приостановить выполнение операций по 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онусному счету</w:t>
      </w:r>
      <w:r w:rsidR="004A051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625B114" w14:textId="664F0C93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8.8. Документ, подтверждающи</w:t>
      </w:r>
      <w:r w:rsidR="004A355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обязанность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Организатора</w:t>
      </w:r>
      <w:r w:rsidR="00E1058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начислить Бонусные рубли</w:t>
      </w:r>
      <w:r w:rsidR="00E408D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является 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сч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(или иной документ, подтверждающий покупку в рамках программы) на бумажном носителе. Все претензии по факту начисления Бонусных рублей рассматриваются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Организатором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только при предъявлении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документов, указанных выше.</w:t>
      </w:r>
    </w:p>
    <w:p w14:paraId="6420A85A" w14:textId="01A246FC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На одного 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частника может быть оформлен только од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онусный сч</w:t>
      </w:r>
      <w:r w:rsidR="0009723E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="007276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05E85B4" w14:textId="25F370F1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8.1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8B675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Участнику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B675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программы 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лояльности </w:t>
      </w:r>
      <w:r w:rsidR="008B675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разрешено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совершать </w:t>
      </w:r>
      <w:r w:rsidR="008B675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неограниченное количество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операций начисления </w:t>
      </w:r>
      <w:r w:rsidR="008B675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списания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баллов в течение одного дня</w:t>
      </w:r>
      <w:r w:rsidR="008B675C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53C3BAE" w14:textId="15861B6D" w:rsidR="004C073C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8.1</w:t>
      </w:r>
      <w:r w:rsidR="003D1EE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Бонусные рубли могут быть списаны по инициативе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Организатора</w:t>
      </w:r>
      <w:r w:rsidR="00E1058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без предварительного уведомления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частника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рограммы в случае, если они были начислены на счёт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частника ошибочно, в результате действий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частника или иного лица, содержащих элементы недобросовестности, или по иным основаниям, определённым по решению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Организатора. </w:t>
      </w:r>
    </w:p>
    <w:p w14:paraId="2EDFDE71" w14:textId="696C459A" w:rsidR="00E10589" w:rsidRPr="00D04D90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8.1</w:t>
      </w:r>
      <w:r w:rsidR="004A051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</w:t>
      </w:r>
      <w:r w:rsidR="00E1058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702AC" w:rsidRPr="00D04D90">
        <w:rPr>
          <w:rFonts w:ascii="Times New Roman" w:hAnsi="Times New Roman" w:cs="Times New Roman"/>
          <w:sz w:val="24"/>
          <w:szCs w:val="24"/>
        </w:rPr>
        <w:t>вправе приостановить либо прекратить</w:t>
      </w:r>
      <w:r w:rsidR="000702AC">
        <w:t xml:space="preserve">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в программе</w:t>
      </w:r>
      <w:r w:rsidR="00E408D4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r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заблокировать/аннулировать Бонусный счёт</w:t>
      </w:r>
      <w:r w:rsidR="00E10589"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уведомления в случаях, если </w:t>
      </w:r>
      <w:r w:rsidR="00E10589"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</w:t>
      </w:r>
      <w:r w:rsidR="000D4349"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Pr="00D04D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7B58AC" w14:textId="7ABED7A4" w:rsidR="000702AC" w:rsidRPr="00D04D90" w:rsidRDefault="000702AC" w:rsidP="00D04D90">
      <w:pPr>
        <w:pStyle w:val="a4"/>
        <w:numPr>
          <w:ilvl w:val="0"/>
          <w:numId w:val="21"/>
        </w:numPr>
        <w:tabs>
          <w:tab w:val="left" w:pos="851"/>
        </w:tabs>
        <w:spacing w:before="2" w:after="2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04D90">
        <w:rPr>
          <w:rFonts w:ascii="Times New Roman" w:hAnsi="Times New Roman"/>
          <w:sz w:val="24"/>
          <w:szCs w:val="24"/>
        </w:rPr>
        <w:t xml:space="preserve">выявлены факты нарушения Участником настоящих </w:t>
      </w:r>
      <w:r w:rsidR="005A4B40" w:rsidRPr="00D04D90">
        <w:rPr>
          <w:rFonts w:ascii="Times New Roman" w:hAnsi="Times New Roman"/>
          <w:sz w:val="24"/>
          <w:szCs w:val="24"/>
        </w:rPr>
        <w:t>Программы;</w:t>
      </w:r>
      <w:r w:rsidRPr="00D04D90">
        <w:rPr>
          <w:rFonts w:ascii="Times New Roman" w:hAnsi="Times New Roman"/>
          <w:sz w:val="24"/>
          <w:szCs w:val="24"/>
        </w:rPr>
        <w:t xml:space="preserve"> </w:t>
      </w:r>
    </w:p>
    <w:p w14:paraId="16D11B08" w14:textId="2AE8AD30" w:rsidR="000702AC" w:rsidRPr="00D04D90" w:rsidRDefault="000702AC" w:rsidP="00D04D90">
      <w:pPr>
        <w:pStyle w:val="a4"/>
        <w:numPr>
          <w:ilvl w:val="0"/>
          <w:numId w:val="21"/>
        </w:numPr>
        <w:tabs>
          <w:tab w:val="left" w:pos="851"/>
        </w:tabs>
        <w:spacing w:before="2" w:after="2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04D90">
        <w:rPr>
          <w:rFonts w:ascii="Times New Roman" w:hAnsi="Times New Roman"/>
          <w:sz w:val="24"/>
          <w:szCs w:val="24"/>
        </w:rPr>
        <w:t xml:space="preserve">выявлены факты неправомерного использования Бонусного счета третьими лицами без ведома Участника; </w:t>
      </w:r>
    </w:p>
    <w:p w14:paraId="65C9BDF7" w14:textId="30ADA10D" w:rsidR="005A4B40" w:rsidRPr="00D04D90" w:rsidRDefault="000702AC" w:rsidP="00D04D90">
      <w:pPr>
        <w:pStyle w:val="a4"/>
        <w:numPr>
          <w:ilvl w:val="0"/>
          <w:numId w:val="21"/>
        </w:numPr>
        <w:tabs>
          <w:tab w:val="left" w:pos="851"/>
        </w:tabs>
        <w:spacing w:before="2" w:after="2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04D90">
        <w:rPr>
          <w:rFonts w:ascii="Times New Roman" w:hAnsi="Times New Roman"/>
          <w:sz w:val="24"/>
          <w:szCs w:val="24"/>
        </w:rPr>
        <w:lastRenderedPageBreak/>
        <w:t xml:space="preserve">имеются достаточные основания полагать, что посредством </w:t>
      </w:r>
      <w:r w:rsidR="005A4B40" w:rsidRPr="00D04D90">
        <w:rPr>
          <w:rFonts w:ascii="Times New Roman" w:hAnsi="Times New Roman"/>
          <w:sz w:val="24"/>
          <w:szCs w:val="24"/>
        </w:rPr>
        <w:t>Бонусного счета</w:t>
      </w:r>
      <w:r w:rsidRPr="00D04D90">
        <w:rPr>
          <w:rFonts w:ascii="Times New Roman" w:hAnsi="Times New Roman"/>
          <w:sz w:val="24"/>
          <w:szCs w:val="24"/>
        </w:rPr>
        <w:t xml:space="preserve"> осуществляются мошеннические операции, связанные с участием в </w:t>
      </w:r>
      <w:r w:rsidR="005A4B40" w:rsidRPr="00D04D90">
        <w:rPr>
          <w:rFonts w:ascii="Times New Roman" w:hAnsi="Times New Roman"/>
          <w:sz w:val="24"/>
          <w:szCs w:val="24"/>
        </w:rPr>
        <w:t xml:space="preserve">Программе </w:t>
      </w:r>
      <w:r w:rsidRPr="00D04D90">
        <w:rPr>
          <w:rFonts w:ascii="Times New Roman" w:hAnsi="Times New Roman"/>
          <w:sz w:val="24"/>
          <w:szCs w:val="24"/>
        </w:rPr>
        <w:t>и неправомерным получением Участником Бонус</w:t>
      </w:r>
      <w:r w:rsidR="005A4B40" w:rsidRPr="00D04D90">
        <w:rPr>
          <w:rFonts w:ascii="Times New Roman" w:hAnsi="Times New Roman"/>
          <w:sz w:val="24"/>
          <w:szCs w:val="24"/>
        </w:rPr>
        <w:t>ных рулей</w:t>
      </w:r>
      <w:r w:rsidRPr="00D04D90">
        <w:rPr>
          <w:rFonts w:ascii="Times New Roman" w:hAnsi="Times New Roman"/>
          <w:sz w:val="24"/>
          <w:szCs w:val="24"/>
        </w:rPr>
        <w:t xml:space="preserve">, в частности действия, направленные на накопление бонусов без фактического приобретения товаров, а также действия по продаже бонусов, передаче (переуступке) другим участникам </w:t>
      </w:r>
      <w:r w:rsidR="005A4B40" w:rsidRPr="00D04D90">
        <w:rPr>
          <w:rFonts w:ascii="Times New Roman" w:hAnsi="Times New Roman"/>
          <w:sz w:val="24"/>
          <w:szCs w:val="24"/>
        </w:rPr>
        <w:t xml:space="preserve">Программы </w:t>
      </w:r>
      <w:r w:rsidRPr="00D04D90">
        <w:rPr>
          <w:rFonts w:ascii="Times New Roman" w:hAnsi="Times New Roman"/>
          <w:sz w:val="24"/>
          <w:szCs w:val="24"/>
        </w:rPr>
        <w:t>способами, отличными от предусмотренных настоящи</w:t>
      </w:r>
      <w:r w:rsidR="005A4B40" w:rsidRPr="00D04D90">
        <w:rPr>
          <w:rFonts w:ascii="Times New Roman" w:hAnsi="Times New Roman"/>
          <w:sz w:val="24"/>
          <w:szCs w:val="24"/>
        </w:rPr>
        <w:t>х Правил</w:t>
      </w:r>
      <w:r w:rsidRPr="00D04D90">
        <w:rPr>
          <w:rFonts w:ascii="Times New Roman" w:hAnsi="Times New Roman"/>
          <w:sz w:val="24"/>
          <w:szCs w:val="24"/>
        </w:rPr>
        <w:t xml:space="preserve">; </w:t>
      </w:r>
    </w:p>
    <w:p w14:paraId="325CB184" w14:textId="7EC0DFB4" w:rsidR="00E10589" w:rsidRPr="00D04D90" w:rsidRDefault="000702AC" w:rsidP="00D04D90">
      <w:pPr>
        <w:pStyle w:val="a4"/>
        <w:numPr>
          <w:ilvl w:val="0"/>
          <w:numId w:val="21"/>
        </w:numPr>
        <w:tabs>
          <w:tab w:val="left" w:pos="851"/>
        </w:tabs>
        <w:spacing w:before="2" w:after="2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4D90">
        <w:rPr>
          <w:rFonts w:ascii="Times New Roman" w:hAnsi="Times New Roman"/>
          <w:sz w:val="24"/>
          <w:szCs w:val="24"/>
        </w:rPr>
        <w:t xml:space="preserve">Организатор вправе приостановить либо прекратить участие в </w:t>
      </w:r>
      <w:r w:rsidR="005A4B40" w:rsidRPr="00D04D90">
        <w:rPr>
          <w:rFonts w:ascii="Times New Roman" w:hAnsi="Times New Roman"/>
          <w:sz w:val="24"/>
          <w:szCs w:val="24"/>
        </w:rPr>
        <w:t>Программе</w:t>
      </w:r>
      <w:r w:rsidRPr="00D04D90">
        <w:rPr>
          <w:rFonts w:ascii="Times New Roman" w:hAnsi="Times New Roman"/>
          <w:sz w:val="24"/>
          <w:szCs w:val="24"/>
        </w:rPr>
        <w:t xml:space="preserve"> любого Участника без уведомления в случае, когда </w:t>
      </w:r>
      <w:r w:rsidR="005A4B40" w:rsidRPr="00D04D90">
        <w:rPr>
          <w:rFonts w:ascii="Times New Roman" w:hAnsi="Times New Roman"/>
          <w:sz w:val="24"/>
          <w:szCs w:val="24"/>
        </w:rPr>
        <w:t>Бонусный счет</w:t>
      </w:r>
      <w:r w:rsidRPr="00D04D90">
        <w:rPr>
          <w:rFonts w:ascii="Times New Roman" w:hAnsi="Times New Roman"/>
          <w:sz w:val="24"/>
          <w:szCs w:val="24"/>
        </w:rPr>
        <w:t xml:space="preserve"> не применяется для начисления/ расходования бонусов в течение 14 (четырнадцать) месяцев, с даты последней операции </w:t>
      </w:r>
      <w:r w:rsidR="005A4B40" w:rsidRPr="00D04D90">
        <w:rPr>
          <w:rFonts w:ascii="Times New Roman" w:hAnsi="Times New Roman"/>
          <w:sz w:val="24"/>
          <w:szCs w:val="24"/>
        </w:rPr>
        <w:t>по Бонусному счету</w:t>
      </w:r>
      <w:r w:rsidRPr="00D04D90">
        <w:rPr>
          <w:rFonts w:ascii="Times New Roman" w:hAnsi="Times New Roman"/>
          <w:sz w:val="24"/>
          <w:szCs w:val="24"/>
        </w:rPr>
        <w:t xml:space="preserve">, при этом на </w:t>
      </w:r>
      <w:r w:rsidR="005A4B40" w:rsidRPr="00D04D90">
        <w:rPr>
          <w:rFonts w:ascii="Times New Roman" w:hAnsi="Times New Roman"/>
          <w:sz w:val="24"/>
          <w:szCs w:val="24"/>
        </w:rPr>
        <w:t>Б</w:t>
      </w:r>
      <w:r w:rsidRPr="00D04D90">
        <w:rPr>
          <w:rFonts w:ascii="Times New Roman" w:hAnsi="Times New Roman"/>
          <w:sz w:val="24"/>
          <w:szCs w:val="24"/>
        </w:rPr>
        <w:t xml:space="preserve">онусном </w:t>
      </w:r>
      <w:r w:rsidR="005A4B40" w:rsidRPr="00D04D90">
        <w:rPr>
          <w:rFonts w:ascii="Times New Roman" w:hAnsi="Times New Roman"/>
          <w:sz w:val="24"/>
          <w:szCs w:val="24"/>
        </w:rPr>
        <w:t>счете</w:t>
      </w:r>
      <w:r w:rsidRPr="00D04D90">
        <w:rPr>
          <w:rFonts w:ascii="Times New Roman" w:hAnsi="Times New Roman"/>
          <w:sz w:val="24"/>
          <w:szCs w:val="24"/>
        </w:rPr>
        <w:t xml:space="preserve"> нет бонусов (нулевой бонусный баланс</w:t>
      </w:r>
      <w:proofErr w:type="gramStart"/>
      <w:r w:rsidRPr="00D04D90">
        <w:rPr>
          <w:rFonts w:ascii="Times New Roman" w:hAnsi="Times New Roman"/>
          <w:sz w:val="24"/>
          <w:szCs w:val="24"/>
        </w:rPr>
        <w:t>).</w:t>
      </w:r>
      <w:r w:rsidR="004C073C" w:rsidRPr="00D04D9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14:paraId="49ADE9DD" w14:textId="66669A28" w:rsidR="00E10589" w:rsidRDefault="004C073C" w:rsidP="00C734B3">
      <w:pPr>
        <w:pStyle w:val="a4"/>
        <w:numPr>
          <w:ilvl w:val="0"/>
          <w:numId w:val="19"/>
        </w:numPr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04D90">
        <w:rPr>
          <w:rFonts w:ascii="Times New Roman" w:eastAsia="Times New Roman" w:hAnsi="Times New Roman"/>
          <w:sz w:val="24"/>
          <w:szCs w:val="24"/>
          <w:lang w:eastAsia="ru-RU"/>
        </w:rPr>
        <w:t xml:space="preserve"> злоупотребляет какими-либо правами, предоставляемыми </w:t>
      </w:r>
      <w:r w:rsidR="00E10589" w:rsidRPr="00D04D9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04D90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частнику в рамках </w:t>
      </w:r>
      <w:r w:rsidR="00E10589" w:rsidRPr="00D04D9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04D90">
        <w:rPr>
          <w:rFonts w:ascii="Times New Roman" w:eastAsia="Times New Roman" w:hAnsi="Times New Roman"/>
          <w:sz w:val="24"/>
          <w:szCs w:val="24"/>
          <w:lang w:eastAsia="ru-RU"/>
        </w:rPr>
        <w:t>рограммы; не заполнил обязательные поля анкеты/заявления-анкеты или заполнил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0D4349"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информацию 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некорректно и это не позволяет его идентифицировать надлежащим образом; </w:t>
      </w:r>
    </w:p>
    <w:p w14:paraId="4BE9060D" w14:textId="692AD93C" w:rsidR="004C073C" w:rsidRPr="00C734B3" w:rsidRDefault="004C073C" w:rsidP="00C734B3">
      <w:pPr>
        <w:pStyle w:val="a4"/>
        <w:numPr>
          <w:ilvl w:val="0"/>
          <w:numId w:val="19"/>
        </w:numPr>
        <w:spacing w:before="2" w:after="2"/>
        <w:ind w:left="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>предоставляет информацию (сведения), вводящую в заблуждение</w:t>
      </w:r>
      <w:r w:rsidR="000D4349" w:rsidRPr="00C734B3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C734B3">
        <w:rPr>
          <w:rFonts w:ascii="Times New Roman" w:eastAsia="Times New Roman" w:hAnsi="Times New Roman"/>
          <w:sz w:val="23"/>
          <w:szCs w:val="23"/>
          <w:lang w:eastAsia="ru-RU"/>
        </w:rPr>
        <w:t xml:space="preserve"> либо не соответствующую действительности в соответствии с требованиями действующего законодательства</w:t>
      </w:r>
      <w:r w:rsidR="00E10589">
        <w:rPr>
          <w:rFonts w:ascii="Times New Roman" w:eastAsia="Times New Roman" w:hAnsi="Times New Roman"/>
          <w:sz w:val="23"/>
          <w:szCs w:val="23"/>
          <w:lang w:eastAsia="ru-RU"/>
        </w:rPr>
        <w:t xml:space="preserve"> РФ</w:t>
      </w:r>
      <w:r w:rsidR="00DE2109" w:rsidRPr="00C734B3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3ECF5C41" w14:textId="42284E42" w:rsidR="004C073C" w:rsidRPr="005A4B40" w:rsidRDefault="004C073C" w:rsidP="005A4B40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8.1</w:t>
      </w:r>
      <w:r w:rsidR="00DE210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Участник вправе прекратить свое участие в 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Программе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в любое время путем направления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Организатору письменного обращения о прекращении участия через 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>Личный кабинет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электронного письма со своего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электронного ящика на адрес </w:t>
      </w:r>
      <w:hyperlink r:id="rId25" w:history="1">
        <w:r w:rsidR="008301FE" w:rsidRPr="00FA13A3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pochta</w:t>
        </w:r>
        <w:r w:rsidR="008301FE" w:rsidRPr="00FA13A3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 w:rsidR="008301FE" w:rsidRPr="00FA13A3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masterwatt</w:t>
        </w:r>
        <w:r w:rsidR="008301FE" w:rsidRPr="00FA13A3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 w:rsidR="008301FE" w:rsidRPr="00FA13A3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  <w:proofErr w:type="spellEnd"/>
      </w:hyperlink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. До направления уведомления Участник имеет право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использовать накопленные бонусы в полном объеме. С момента получения Организатором уведомления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прекращении участия 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Бонусный счет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Участника блокируются, участие в 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Программе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Участника прекращается, все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 об Участнике, связанные с активированным на его номер телефона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Бонусного счета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обнуляются, а все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>неиспользованные бонусы по активированным Участником П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>рограммы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4B40">
        <w:rPr>
          <w:rFonts w:ascii="Times New Roman" w:eastAsia="Times New Roman" w:hAnsi="Times New Roman" w:cs="Times New Roman"/>
          <w:sz w:val="23"/>
          <w:szCs w:val="23"/>
          <w:lang w:eastAsia="ru-RU"/>
        </w:rPr>
        <w:t>Бонусному счету</w:t>
      </w:r>
      <w:r w:rsidR="005A4B40" w:rsidRPr="00D04D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аннулируются.</w:t>
      </w:r>
    </w:p>
    <w:p w14:paraId="3412F18C" w14:textId="0D64D5BF" w:rsidR="004C073C" w:rsidRPr="00C734B3" w:rsidRDefault="004C073C" w:rsidP="00E10589">
      <w:pPr>
        <w:spacing w:before="2" w:after="2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color w:val="auto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8.1</w:t>
      </w:r>
      <w:r w:rsidR="00DC708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DE210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Участник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может направить замечания по работе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рограммы, позвонив </w:t>
      </w:r>
      <w:r w:rsidR="004A051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по телефону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8 (495) </w:t>
      </w:r>
      <w:r w:rsidR="004A051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730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4A0513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22-99</w:t>
      </w:r>
      <w:r w:rsidR="000D434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написав письмо на электронн</w:t>
      </w:r>
      <w:r w:rsidR="000D4349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ую почту: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26" w:history="1">
        <w:r w:rsidR="00E10589"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pochta</w:t>
        </w:r>
        <w:r w:rsidR="00E10589"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 w:rsidR="00E10589"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masterwatt</w:t>
        </w:r>
        <w:r w:rsidR="00E10589"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 w:rsidR="00E10589" w:rsidRPr="00E30E63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  <w:proofErr w:type="spellEnd"/>
      </w:hyperlink>
    </w:p>
    <w:p w14:paraId="55F0DB4C" w14:textId="77777777" w:rsidR="00E10589" w:rsidRPr="00E10589" w:rsidRDefault="00E10589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5C949B8" w14:textId="77777777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9. Разрешение споров о программе</w:t>
      </w:r>
    </w:p>
    <w:p w14:paraId="261E0B16" w14:textId="55A0011D" w:rsidR="004C073C" w:rsidRPr="002656BE" w:rsidRDefault="004C073C" w:rsidP="00C734B3">
      <w:pPr>
        <w:spacing w:before="2" w:after="2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9.1. В случае если спор между </w:t>
      </w:r>
      <w:r w:rsidR="00E1058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Организатором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 </w:t>
      </w:r>
      <w:r w:rsidR="00E3721B"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частником не может быть разрешён в соответствии с настоящими правилами, он разрешается в соответствии с действующим законодательством РФ.</w:t>
      </w:r>
    </w:p>
    <w:p w14:paraId="699C0C67" w14:textId="77777777" w:rsidR="004C073C" w:rsidRPr="002656BE" w:rsidRDefault="004C073C" w:rsidP="002656B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656B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7E6301C0" w14:textId="77777777" w:rsidR="0058202D" w:rsidRPr="002656BE" w:rsidRDefault="0058202D" w:rsidP="002656BE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sectPr w:rsidR="0058202D" w:rsidRPr="0026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A95"/>
    <w:multiLevelType w:val="hybridMultilevel"/>
    <w:tmpl w:val="3B5A7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A2D"/>
    <w:multiLevelType w:val="hybridMultilevel"/>
    <w:tmpl w:val="6276A20C"/>
    <w:lvl w:ilvl="0" w:tplc="C496483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3FD"/>
    <w:multiLevelType w:val="hybridMultilevel"/>
    <w:tmpl w:val="67F21B52"/>
    <w:lvl w:ilvl="0" w:tplc="0928AC9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03D0"/>
    <w:multiLevelType w:val="hybridMultilevel"/>
    <w:tmpl w:val="F39AF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5186"/>
    <w:multiLevelType w:val="multilevel"/>
    <w:tmpl w:val="972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74060"/>
    <w:multiLevelType w:val="hybridMultilevel"/>
    <w:tmpl w:val="D3A047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A3740E"/>
    <w:multiLevelType w:val="multilevel"/>
    <w:tmpl w:val="F94E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07834"/>
    <w:multiLevelType w:val="hybridMultilevel"/>
    <w:tmpl w:val="7158D6CE"/>
    <w:lvl w:ilvl="0" w:tplc="77068C8C">
      <w:start w:val="6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B3AC5"/>
    <w:multiLevelType w:val="multilevel"/>
    <w:tmpl w:val="5C42B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2"/>
      </w:rPr>
    </w:lvl>
  </w:abstractNum>
  <w:abstractNum w:abstractNumId="9" w15:restartNumberingAfterBreak="0">
    <w:nsid w:val="324C4C59"/>
    <w:multiLevelType w:val="hybridMultilevel"/>
    <w:tmpl w:val="4B5E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879F8"/>
    <w:multiLevelType w:val="hybridMultilevel"/>
    <w:tmpl w:val="F9BA08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494BBA"/>
    <w:multiLevelType w:val="multilevel"/>
    <w:tmpl w:val="E62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41C08"/>
    <w:multiLevelType w:val="hybridMultilevel"/>
    <w:tmpl w:val="C262E11A"/>
    <w:lvl w:ilvl="0" w:tplc="198083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531FA9"/>
    <w:multiLevelType w:val="hybridMultilevel"/>
    <w:tmpl w:val="AFDE7D8C"/>
    <w:lvl w:ilvl="0" w:tplc="8FE27C6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65F14"/>
    <w:multiLevelType w:val="hybridMultilevel"/>
    <w:tmpl w:val="A87E7496"/>
    <w:lvl w:ilvl="0" w:tplc="198083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874622"/>
    <w:multiLevelType w:val="hybridMultilevel"/>
    <w:tmpl w:val="B78C0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E3108C"/>
    <w:multiLevelType w:val="hybridMultilevel"/>
    <w:tmpl w:val="0E6CB2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086AFF"/>
    <w:multiLevelType w:val="multilevel"/>
    <w:tmpl w:val="F712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91A22"/>
    <w:multiLevelType w:val="multilevel"/>
    <w:tmpl w:val="A6A0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676751"/>
    <w:multiLevelType w:val="hybridMultilevel"/>
    <w:tmpl w:val="B150C076"/>
    <w:lvl w:ilvl="0" w:tplc="198083CC">
      <w:start w:val="1"/>
      <w:numFmt w:val="bullet"/>
      <w:lvlText w:val="-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77C50EF3"/>
    <w:multiLevelType w:val="hybridMultilevel"/>
    <w:tmpl w:val="86BEA0C4"/>
    <w:lvl w:ilvl="0" w:tplc="8FE27C6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1"/>
  </w:num>
  <w:num w:numId="5">
    <w:abstractNumId w:val="18"/>
  </w:num>
  <w:num w:numId="6">
    <w:abstractNumId w:val="8"/>
  </w:num>
  <w:num w:numId="7">
    <w:abstractNumId w:val="5"/>
  </w:num>
  <w:num w:numId="8">
    <w:abstractNumId w:val="9"/>
  </w:num>
  <w:num w:numId="9">
    <w:abstractNumId w:val="12"/>
  </w:num>
  <w:num w:numId="10">
    <w:abstractNumId w:val="20"/>
  </w:num>
  <w:num w:numId="11">
    <w:abstractNumId w:val="7"/>
  </w:num>
  <w:num w:numId="12">
    <w:abstractNumId w:val="0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16"/>
  </w:num>
  <w:num w:numId="18">
    <w:abstractNumId w:val="10"/>
  </w:num>
  <w:num w:numId="19">
    <w:abstractNumId w:val="19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03"/>
    <w:rsid w:val="00046376"/>
    <w:rsid w:val="00066A29"/>
    <w:rsid w:val="000702AC"/>
    <w:rsid w:val="000706D2"/>
    <w:rsid w:val="0009723E"/>
    <w:rsid w:val="000D4349"/>
    <w:rsid w:val="0010625D"/>
    <w:rsid w:val="00147908"/>
    <w:rsid w:val="00167532"/>
    <w:rsid w:val="00176F5F"/>
    <w:rsid w:val="001951C8"/>
    <w:rsid w:val="001A55C7"/>
    <w:rsid w:val="001A6433"/>
    <w:rsid w:val="001C23AF"/>
    <w:rsid w:val="001C34A1"/>
    <w:rsid w:val="001D127C"/>
    <w:rsid w:val="001F15B6"/>
    <w:rsid w:val="00255560"/>
    <w:rsid w:val="002656BE"/>
    <w:rsid w:val="0028500B"/>
    <w:rsid w:val="00291996"/>
    <w:rsid w:val="002B70D8"/>
    <w:rsid w:val="002C3557"/>
    <w:rsid w:val="00315D8E"/>
    <w:rsid w:val="00356094"/>
    <w:rsid w:val="00365B84"/>
    <w:rsid w:val="003A01DD"/>
    <w:rsid w:val="003D1EE3"/>
    <w:rsid w:val="003F251C"/>
    <w:rsid w:val="004107A7"/>
    <w:rsid w:val="00431F3A"/>
    <w:rsid w:val="00444F9D"/>
    <w:rsid w:val="00461110"/>
    <w:rsid w:val="0046432D"/>
    <w:rsid w:val="00467C9B"/>
    <w:rsid w:val="004A0513"/>
    <w:rsid w:val="004A355E"/>
    <w:rsid w:val="004A36C7"/>
    <w:rsid w:val="004C073C"/>
    <w:rsid w:val="004D6290"/>
    <w:rsid w:val="005445D2"/>
    <w:rsid w:val="0058202D"/>
    <w:rsid w:val="00596EB5"/>
    <w:rsid w:val="005A4B40"/>
    <w:rsid w:val="005C3686"/>
    <w:rsid w:val="0061491A"/>
    <w:rsid w:val="0068044C"/>
    <w:rsid w:val="006E561F"/>
    <w:rsid w:val="0072761B"/>
    <w:rsid w:val="0073631E"/>
    <w:rsid w:val="00740D29"/>
    <w:rsid w:val="00781E20"/>
    <w:rsid w:val="007957CC"/>
    <w:rsid w:val="007A5238"/>
    <w:rsid w:val="007B131C"/>
    <w:rsid w:val="00823C76"/>
    <w:rsid w:val="008301FE"/>
    <w:rsid w:val="00851279"/>
    <w:rsid w:val="008620BC"/>
    <w:rsid w:val="00874252"/>
    <w:rsid w:val="008904CF"/>
    <w:rsid w:val="008B675C"/>
    <w:rsid w:val="008C4F03"/>
    <w:rsid w:val="008E29E1"/>
    <w:rsid w:val="0092412E"/>
    <w:rsid w:val="009408D5"/>
    <w:rsid w:val="009A401A"/>
    <w:rsid w:val="009E7C1F"/>
    <w:rsid w:val="00A06F4B"/>
    <w:rsid w:val="00A35CBA"/>
    <w:rsid w:val="00A453F7"/>
    <w:rsid w:val="00AD5B3A"/>
    <w:rsid w:val="00B5224E"/>
    <w:rsid w:val="00B75475"/>
    <w:rsid w:val="00B8375E"/>
    <w:rsid w:val="00BB5CE4"/>
    <w:rsid w:val="00BD5D66"/>
    <w:rsid w:val="00C27265"/>
    <w:rsid w:val="00C734B3"/>
    <w:rsid w:val="00C84DCE"/>
    <w:rsid w:val="00CB339B"/>
    <w:rsid w:val="00CD0E1C"/>
    <w:rsid w:val="00D04D90"/>
    <w:rsid w:val="00D13E7C"/>
    <w:rsid w:val="00D23C0D"/>
    <w:rsid w:val="00D2765B"/>
    <w:rsid w:val="00D71F33"/>
    <w:rsid w:val="00D92EE3"/>
    <w:rsid w:val="00DC7083"/>
    <w:rsid w:val="00DE2109"/>
    <w:rsid w:val="00E10589"/>
    <w:rsid w:val="00E17644"/>
    <w:rsid w:val="00E2778A"/>
    <w:rsid w:val="00E301FE"/>
    <w:rsid w:val="00E3721B"/>
    <w:rsid w:val="00E408D4"/>
    <w:rsid w:val="00E66E8C"/>
    <w:rsid w:val="00E74A8F"/>
    <w:rsid w:val="00E74D25"/>
    <w:rsid w:val="00E9326E"/>
    <w:rsid w:val="00E963BF"/>
    <w:rsid w:val="00EA115F"/>
    <w:rsid w:val="00EA4B79"/>
    <w:rsid w:val="00EB0DB5"/>
    <w:rsid w:val="00EC691C"/>
    <w:rsid w:val="00EC6928"/>
    <w:rsid w:val="00EE1BD1"/>
    <w:rsid w:val="00F07366"/>
    <w:rsid w:val="00F307A0"/>
    <w:rsid w:val="00F61303"/>
    <w:rsid w:val="00F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95FF"/>
  <w15:chartTrackingRefBased/>
  <w15:docId w15:val="{5C8C8985-1714-4B86-BF8A-133F99BA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7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375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C23A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40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8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2765B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CB33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B339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B339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33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339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66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watt.ru" TargetMode="External"/><Relationship Id="rId13" Type="http://schemas.openxmlformats.org/officeDocument/2006/relationships/hyperlink" Target="https://masterwatt.ru" TargetMode="External"/><Relationship Id="rId18" Type="http://schemas.openxmlformats.org/officeDocument/2006/relationships/hyperlink" Target="https://masterwatt.ru" TargetMode="External"/><Relationship Id="rId26" Type="http://schemas.openxmlformats.org/officeDocument/2006/relationships/hyperlink" Target="mailto:pochta@masterwat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sterwatt.ru" TargetMode="External"/><Relationship Id="rId7" Type="http://schemas.openxmlformats.org/officeDocument/2006/relationships/hyperlink" Target="https://masterwatt.ru" TargetMode="External"/><Relationship Id="rId12" Type="http://schemas.openxmlformats.org/officeDocument/2006/relationships/hyperlink" Target="https://masterwatt.ru" TargetMode="External"/><Relationship Id="rId17" Type="http://schemas.openxmlformats.org/officeDocument/2006/relationships/hyperlink" Target="https://masterwatt.ru" TargetMode="External"/><Relationship Id="rId25" Type="http://schemas.openxmlformats.org/officeDocument/2006/relationships/hyperlink" Target="mailto:pochta@masterwat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sterwatt.ru" TargetMode="External"/><Relationship Id="rId20" Type="http://schemas.openxmlformats.org/officeDocument/2006/relationships/hyperlink" Target="https://masterwat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sterwatt.ru" TargetMode="External"/><Relationship Id="rId11" Type="http://schemas.openxmlformats.org/officeDocument/2006/relationships/hyperlink" Target="https://masterwatt.ru" TargetMode="External"/><Relationship Id="rId24" Type="http://schemas.openxmlformats.org/officeDocument/2006/relationships/hyperlink" Target="mailto:pochta@masterwat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chta@masterwatt.ru" TargetMode="External"/><Relationship Id="rId23" Type="http://schemas.openxmlformats.org/officeDocument/2006/relationships/hyperlink" Target="https://masterwat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sterwatt.ru" TargetMode="External"/><Relationship Id="rId19" Type="http://schemas.openxmlformats.org/officeDocument/2006/relationships/hyperlink" Target="https://masterwat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sterwatt.ru" TargetMode="External"/><Relationship Id="rId14" Type="http://schemas.openxmlformats.org/officeDocument/2006/relationships/hyperlink" Target="https://masterwatt.ru" TargetMode="External"/><Relationship Id="rId22" Type="http://schemas.openxmlformats.org/officeDocument/2006/relationships/hyperlink" Target="https://masterwat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9342-98F6-4C21-B5BD-6CAACCB0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Санчилов</cp:lastModifiedBy>
  <cp:revision>7</cp:revision>
  <cp:lastPrinted>2023-03-31T12:40:00Z</cp:lastPrinted>
  <dcterms:created xsi:type="dcterms:W3CDTF">2023-07-12T06:58:00Z</dcterms:created>
  <dcterms:modified xsi:type="dcterms:W3CDTF">2023-07-18T11:40:00Z</dcterms:modified>
</cp:coreProperties>
</file>